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3D4768" w14:textId="77777777" w:rsidR="00592F14" w:rsidRPr="00A85A3D" w:rsidRDefault="00592F14" w:rsidP="002B77E7">
      <w:pPr>
        <w:pStyle w:val="Heading1"/>
        <w:rPr>
          <w:lang w:val="fr-F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5F2B67" w:rsidRPr="00C12F17" w14:paraId="0EA70381" w14:textId="77777777" w:rsidTr="2BF3BED2">
        <w:trPr>
          <w:trHeight w:val="9178"/>
        </w:trPr>
        <w:tc>
          <w:tcPr>
            <w:tcW w:w="9072" w:type="dxa"/>
            <w:vAlign w:val="center"/>
          </w:tcPr>
          <w:p w14:paraId="383E2CFA" w14:textId="05F9B1E3" w:rsidR="00D87EB0" w:rsidRPr="00A85A3D" w:rsidRDefault="00A85A3D" w:rsidP="004B126C">
            <w:pPr>
              <w:pStyle w:val="Title"/>
              <w:rPr>
                <w:lang w:val="fr-FR"/>
              </w:rPr>
            </w:pPr>
            <w:proofErr w:type="spellStart"/>
            <w:r w:rsidRPr="30297E28">
              <w:rPr>
                <w:lang w:val="fr-FR"/>
              </w:rPr>
              <w:t>Masterclass</w:t>
            </w:r>
            <w:proofErr w:type="spellEnd"/>
            <w:r w:rsidR="00D87EB0" w:rsidRPr="30297E28">
              <w:rPr>
                <w:lang w:val="fr-FR"/>
              </w:rPr>
              <w:t xml:space="preserve"> sur les </w:t>
            </w:r>
            <w:r w:rsidR="2BA4A0DE" w:rsidRPr="30297E28">
              <w:rPr>
                <w:lang w:val="fr-FR"/>
              </w:rPr>
              <w:t>s</w:t>
            </w:r>
            <w:r w:rsidR="00D87EB0" w:rsidRPr="30297E28">
              <w:rPr>
                <w:lang w:val="fr-FR"/>
              </w:rPr>
              <w:t>ervices</w:t>
            </w:r>
            <w:r w:rsidR="72B5B56F" w:rsidRPr="30297E28">
              <w:rPr>
                <w:lang w:val="fr-FR"/>
              </w:rPr>
              <w:t xml:space="preserve"> d’approvisionnement en</w:t>
            </w:r>
            <w:r w:rsidR="00D87EB0" w:rsidRPr="30297E28">
              <w:rPr>
                <w:lang w:val="fr-FR"/>
              </w:rPr>
              <w:t xml:space="preserve"> eau résilients aux changements climatiques (</w:t>
            </w:r>
            <w:r w:rsidR="61ABB755" w:rsidRPr="30297E28">
              <w:rPr>
                <w:lang w:val="fr-FR"/>
              </w:rPr>
              <w:t>MSAERCC</w:t>
            </w:r>
            <w:r w:rsidR="00D87EB0" w:rsidRPr="30297E28">
              <w:rPr>
                <w:lang w:val="fr-FR"/>
              </w:rPr>
              <w:t>)</w:t>
            </w:r>
          </w:p>
          <w:p w14:paraId="09E2F94B" w14:textId="7DA6FD94" w:rsidR="00D87EB0" w:rsidRPr="00A85A3D" w:rsidRDefault="00CE5F9A" w:rsidP="00543127">
            <w:pPr>
              <w:pStyle w:val="Subtitle"/>
              <w:rPr>
                <w:lang w:val="fr-FR"/>
              </w:rPr>
            </w:pPr>
            <w:r w:rsidRPr="00A85A3D">
              <w:rPr>
                <w:lang w:val="fr-FR"/>
              </w:rPr>
              <w:t>Rapport – Formation en français</w:t>
            </w:r>
          </w:p>
          <w:p w14:paraId="50AA9452" w14:textId="77777777" w:rsidR="005D71EF" w:rsidRPr="00A85A3D" w:rsidRDefault="005D71EF" w:rsidP="005D71EF">
            <w:pPr>
              <w:rPr>
                <w:lang w:val="fr-FR"/>
              </w:rPr>
            </w:pPr>
          </w:p>
          <w:p w14:paraId="6020B7DB" w14:textId="77777777" w:rsidR="005D71EF" w:rsidRPr="00A85A3D" w:rsidRDefault="005D71EF" w:rsidP="005D71EF">
            <w:pPr>
              <w:rPr>
                <w:lang w:val="fr-FR"/>
              </w:rPr>
            </w:pPr>
          </w:p>
          <w:p w14:paraId="768CB274" w14:textId="572A1580" w:rsidR="00CE5F9A" w:rsidRPr="00A85A3D" w:rsidRDefault="007E2C97" w:rsidP="005D71EF">
            <w:pPr>
              <w:pStyle w:val="Subtitle"/>
              <w:rPr>
                <w:lang w:val="fr-FR"/>
              </w:rPr>
            </w:pPr>
            <w:r w:rsidRPr="30297E28">
              <w:rPr>
                <w:lang w:val="fr-FR"/>
              </w:rPr>
              <w:t>Jan</w:t>
            </w:r>
            <w:r w:rsidR="0C168A33" w:rsidRPr="30297E28">
              <w:rPr>
                <w:lang w:val="fr-FR"/>
              </w:rPr>
              <w:t>vier</w:t>
            </w:r>
            <w:r w:rsidRPr="30297E28">
              <w:rPr>
                <w:lang w:val="fr-FR"/>
              </w:rPr>
              <w:t xml:space="preserve"> 2026</w:t>
            </w:r>
          </w:p>
        </w:tc>
      </w:tr>
      <w:tr w:rsidR="005F2B67" w:rsidRPr="00A85A3D" w14:paraId="2F7E1F9F" w14:textId="77777777" w:rsidTr="2BF3BED2">
        <w:trPr>
          <w:trHeight w:val="1676"/>
        </w:trPr>
        <w:tc>
          <w:tcPr>
            <w:tcW w:w="9072" w:type="dxa"/>
            <w:vAlign w:val="center"/>
          </w:tcPr>
          <w:p w14:paraId="5F03CA8B" w14:textId="6310C4EE" w:rsidR="00D87EB0" w:rsidRPr="00C12F17" w:rsidRDefault="00D87EB0" w:rsidP="00D87EB0">
            <w:pPr>
              <w:rPr>
                <w:color w:val="FFFFFF" w:themeColor="background1"/>
                <w:lang w:val="fr-FR"/>
              </w:rPr>
            </w:pPr>
            <w:r w:rsidRPr="00C12F17">
              <w:rPr>
                <w:color w:val="FFFFFF" w:themeColor="background1"/>
                <w:lang w:val="fr-FR"/>
              </w:rPr>
              <w:br/>
            </w:r>
            <w:r w:rsidR="4040419F" w:rsidRPr="00C12F17">
              <w:rPr>
                <w:color w:val="FFFFFF" w:themeColor="background1"/>
                <w:lang w:val="fr-FR"/>
              </w:rPr>
              <w:t>Par</w:t>
            </w:r>
            <w:r w:rsidR="6889A5D7" w:rsidRPr="2BF3BED2">
              <w:rPr>
                <w:color w:val="FFFFFF" w:themeColor="background1"/>
                <w:lang w:val="fr-FR"/>
              </w:rPr>
              <w:t xml:space="preserve"> IRC WASH</w:t>
            </w:r>
            <w:r w:rsidRPr="00C12F17">
              <w:rPr>
                <w:color w:val="FFFFFF" w:themeColor="background1"/>
                <w:lang w:val="fr-FR"/>
              </w:rPr>
              <w:br/>
            </w:r>
            <w:r w:rsidR="6889A5D7" w:rsidRPr="2BF3BED2">
              <w:rPr>
                <w:color w:val="FFFFFF" w:themeColor="background1"/>
                <w:lang w:val="fr-FR"/>
              </w:rPr>
              <w:t>Jan</w:t>
            </w:r>
            <w:r w:rsidR="44605D89" w:rsidRPr="2BF3BED2">
              <w:rPr>
                <w:color w:val="FFFFFF" w:themeColor="background1"/>
                <w:lang w:val="fr-FR"/>
              </w:rPr>
              <w:t>vier</w:t>
            </w:r>
            <w:r w:rsidR="6889A5D7" w:rsidRPr="2BF3BED2">
              <w:rPr>
                <w:color w:val="FFFFFF" w:themeColor="background1"/>
                <w:lang w:val="fr-FR"/>
              </w:rPr>
              <w:t xml:space="preserve"> 2026</w:t>
            </w:r>
          </w:p>
        </w:tc>
      </w:tr>
      <w:tr w:rsidR="005F2B67" w:rsidRPr="00A85A3D" w14:paraId="40542308" w14:textId="77777777" w:rsidTr="2BF3BED2">
        <w:trPr>
          <w:trHeight w:val="1133"/>
        </w:trPr>
        <w:tc>
          <w:tcPr>
            <w:tcW w:w="9072" w:type="dxa"/>
            <w:vAlign w:val="center"/>
          </w:tcPr>
          <w:p w14:paraId="39244ABE" w14:textId="2C6FB8CF" w:rsidR="00D87EB0" w:rsidRPr="00A85A3D" w:rsidRDefault="00B33285" w:rsidP="00D87EB0">
            <w:pPr>
              <w:rPr>
                <w:lang w:val="fr-FR"/>
              </w:rPr>
            </w:pPr>
            <w:r w:rsidRPr="00A85A3D">
              <w:rPr>
                <w:noProof/>
                <w:lang w:val="fr-FR"/>
              </w:rPr>
              <w:drawing>
                <wp:inline distT="0" distB="0" distL="0" distR="0" wp14:anchorId="07286DC5" wp14:editId="522F5C2C">
                  <wp:extent cx="1539783" cy="598805"/>
                  <wp:effectExtent l="0" t="0" r="0" b="0"/>
                  <wp:docPr id="703926174" name="Picture 2" descr="A white logo with white text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26174" name="Picture 2" descr="A white logo with white text  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90128" cy="618384"/>
                          </a:xfrm>
                          <a:prstGeom prst="rect">
                            <a:avLst/>
                          </a:prstGeom>
                        </pic:spPr>
                      </pic:pic>
                    </a:graphicData>
                  </a:graphic>
                </wp:inline>
              </w:drawing>
            </w:r>
            <w:r w:rsidRPr="00A85A3D">
              <w:rPr>
                <w:noProof/>
                <w:lang w:val="fr-FR"/>
              </w:rPr>
              <w:drawing>
                <wp:inline distT="0" distB="0" distL="0" distR="0" wp14:anchorId="471C485F" wp14:editId="49B77AE2">
                  <wp:extent cx="1922780" cy="565733"/>
                  <wp:effectExtent l="0" t="0" r="0" b="0"/>
                  <wp:docPr id="156942738" name="Picture 3" descr="A white text on a black background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42738" name="Picture 3" descr="A white text on a black background  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73343" cy="610033"/>
                          </a:xfrm>
                          <a:prstGeom prst="rect">
                            <a:avLst/>
                          </a:prstGeom>
                        </pic:spPr>
                      </pic:pic>
                    </a:graphicData>
                  </a:graphic>
                </wp:inline>
              </w:drawing>
            </w:r>
          </w:p>
        </w:tc>
      </w:tr>
    </w:tbl>
    <w:sdt>
      <w:sdtPr>
        <w:rPr>
          <w:rFonts w:asciiTheme="minorHAnsi" w:eastAsiaTheme="minorEastAsia" w:hAnsiTheme="minorHAnsi" w:cstheme="minorBidi"/>
          <w:b w:val="0"/>
          <w:bCs w:val="0"/>
          <w:color w:val="auto"/>
          <w:sz w:val="20"/>
          <w:szCs w:val="20"/>
          <w:lang w:val="fr-FR" w:eastAsia="en-US"/>
        </w:rPr>
        <w:id w:val="-2023309227"/>
      </w:sdtPr>
      <w:sdtContent>
        <w:p w14:paraId="7C5C8218" w14:textId="5F1D9135" w:rsidR="00046511" w:rsidRPr="00A85A3D" w:rsidRDefault="00046511">
          <w:pPr>
            <w:pStyle w:val="TOCHeading"/>
            <w:rPr>
              <w:lang w:val="fr-FR"/>
            </w:rPr>
          </w:pPr>
          <w:r w:rsidRPr="00A85A3D">
            <w:rPr>
              <w:lang w:val="fr-FR"/>
            </w:rPr>
            <w:t>Contents</w:t>
          </w:r>
        </w:p>
        <w:bookmarkStart w:id="0" w:name="_Hlt208304302"/>
        <w:bookmarkStart w:id="1" w:name="_Hlt208304303"/>
        <w:p w14:paraId="3F408811" w14:textId="46F0D34E" w:rsidR="00C12F17" w:rsidRDefault="00046511">
          <w:pPr>
            <w:pStyle w:val="TOC1"/>
            <w:rPr>
              <w:rFonts w:asciiTheme="minorHAnsi" w:eastAsiaTheme="minorEastAsia" w:hAnsiTheme="minorHAnsi"/>
              <w:b w:val="0"/>
              <w:caps w:val="0"/>
              <w:noProof/>
              <w:color w:val="auto"/>
              <w:kern w:val="2"/>
              <w:sz w:val="24"/>
              <w:szCs w:val="24"/>
              <w:lang w:val="fr-FR" w:eastAsia="fr-FR"/>
              <w14:ligatures w14:val="standardContextual"/>
            </w:rPr>
          </w:pPr>
          <w:r w:rsidRPr="00A85A3D">
            <w:rPr>
              <w:rFonts w:ascii="Roboto" w:hAnsi="Roboto"/>
              <w:b w:val="0"/>
              <w:lang w:val="fr-FR"/>
            </w:rPr>
            <w:fldChar w:fldCharType="begin"/>
          </w:r>
          <w:bookmarkEnd w:id="0"/>
          <w:bookmarkEnd w:id="1"/>
          <w:r w:rsidRPr="00A85A3D">
            <w:rPr>
              <w:rFonts w:ascii="Roboto" w:hAnsi="Roboto"/>
              <w:lang w:val="fr-FR"/>
            </w:rPr>
            <w:instrText xml:space="preserve"> TOC \o "1-3" \h \z \u </w:instrText>
          </w:r>
          <w:r w:rsidRPr="00A85A3D">
            <w:rPr>
              <w:rFonts w:ascii="Roboto" w:hAnsi="Roboto"/>
              <w:b w:val="0"/>
              <w:lang w:val="fr-FR"/>
            </w:rPr>
            <w:fldChar w:fldCharType="separate"/>
          </w:r>
          <w:hyperlink w:anchor="_Toc224545774" w:history="1">
            <w:r w:rsidR="00C12F17" w:rsidRPr="00AB7045">
              <w:rPr>
                <w:rStyle w:val="Hyperlink"/>
                <w:noProof/>
                <w:lang w:val="fr-FR"/>
              </w:rPr>
              <w:t>Introduction</w:t>
            </w:r>
            <w:r w:rsidR="00C12F17">
              <w:rPr>
                <w:noProof/>
                <w:webHidden/>
              </w:rPr>
              <w:tab/>
            </w:r>
            <w:r w:rsidR="00C12F17">
              <w:rPr>
                <w:noProof/>
                <w:webHidden/>
              </w:rPr>
              <w:fldChar w:fldCharType="begin"/>
            </w:r>
            <w:r w:rsidR="00C12F17">
              <w:rPr>
                <w:noProof/>
                <w:webHidden/>
              </w:rPr>
              <w:instrText xml:space="preserve"> PAGEREF _Toc224545774 \h </w:instrText>
            </w:r>
            <w:r w:rsidR="00C12F17">
              <w:rPr>
                <w:noProof/>
                <w:webHidden/>
              </w:rPr>
            </w:r>
            <w:r w:rsidR="00C12F17">
              <w:rPr>
                <w:noProof/>
                <w:webHidden/>
              </w:rPr>
              <w:fldChar w:fldCharType="separate"/>
            </w:r>
            <w:r w:rsidR="00C12F17">
              <w:rPr>
                <w:noProof/>
                <w:webHidden/>
              </w:rPr>
              <w:t>3</w:t>
            </w:r>
            <w:r w:rsidR="00C12F17">
              <w:rPr>
                <w:noProof/>
                <w:webHidden/>
              </w:rPr>
              <w:fldChar w:fldCharType="end"/>
            </w:r>
          </w:hyperlink>
        </w:p>
        <w:p w14:paraId="29B0D19D" w14:textId="0444F24A" w:rsidR="00C12F17" w:rsidRDefault="00C12F17">
          <w:pPr>
            <w:pStyle w:val="TOC3"/>
            <w:rPr>
              <w:rFonts w:eastAsiaTheme="minorEastAsia"/>
              <w:noProof/>
              <w:kern w:val="2"/>
              <w:sz w:val="24"/>
              <w:szCs w:val="24"/>
              <w:lang w:val="fr-FR" w:eastAsia="fr-FR"/>
              <w14:ligatures w14:val="standardContextual"/>
            </w:rPr>
          </w:pPr>
          <w:hyperlink w:anchor="_Toc224545775" w:history="1">
            <w:r w:rsidRPr="00AB7045">
              <w:rPr>
                <w:rStyle w:val="Hyperlink"/>
                <w:noProof/>
                <w:lang w:val="fr-FR"/>
              </w:rPr>
              <w:t>Contexte</w:t>
            </w:r>
            <w:r>
              <w:rPr>
                <w:noProof/>
                <w:webHidden/>
              </w:rPr>
              <w:tab/>
            </w:r>
            <w:r>
              <w:rPr>
                <w:noProof/>
                <w:webHidden/>
              </w:rPr>
              <w:fldChar w:fldCharType="begin"/>
            </w:r>
            <w:r>
              <w:rPr>
                <w:noProof/>
                <w:webHidden/>
              </w:rPr>
              <w:instrText xml:space="preserve"> PAGEREF _Toc224545775 \h </w:instrText>
            </w:r>
            <w:r>
              <w:rPr>
                <w:noProof/>
                <w:webHidden/>
              </w:rPr>
            </w:r>
            <w:r>
              <w:rPr>
                <w:noProof/>
                <w:webHidden/>
              </w:rPr>
              <w:fldChar w:fldCharType="separate"/>
            </w:r>
            <w:r>
              <w:rPr>
                <w:noProof/>
                <w:webHidden/>
              </w:rPr>
              <w:t>3</w:t>
            </w:r>
            <w:r>
              <w:rPr>
                <w:noProof/>
                <w:webHidden/>
              </w:rPr>
              <w:fldChar w:fldCharType="end"/>
            </w:r>
          </w:hyperlink>
        </w:p>
        <w:p w14:paraId="7F663AEA" w14:textId="49F15A4F" w:rsidR="00C12F17" w:rsidRDefault="00C12F17">
          <w:pPr>
            <w:pStyle w:val="TOC3"/>
            <w:rPr>
              <w:rFonts w:eastAsiaTheme="minorEastAsia"/>
              <w:noProof/>
              <w:kern w:val="2"/>
              <w:sz w:val="24"/>
              <w:szCs w:val="24"/>
              <w:lang w:val="fr-FR" w:eastAsia="fr-FR"/>
              <w14:ligatures w14:val="standardContextual"/>
            </w:rPr>
          </w:pPr>
          <w:hyperlink w:anchor="_Toc224545776" w:history="1">
            <w:r w:rsidRPr="00AB7045">
              <w:rPr>
                <w:rStyle w:val="Hyperlink"/>
                <w:noProof/>
                <w:lang w:val="fr-FR"/>
              </w:rPr>
              <w:t>Pourquoi cette masterclass?</w:t>
            </w:r>
            <w:r>
              <w:rPr>
                <w:noProof/>
                <w:webHidden/>
              </w:rPr>
              <w:tab/>
            </w:r>
            <w:r>
              <w:rPr>
                <w:noProof/>
                <w:webHidden/>
              </w:rPr>
              <w:fldChar w:fldCharType="begin"/>
            </w:r>
            <w:r>
              <w:rPr>
                <w:noProof/>
                <w:webHidden/>
              </w:rPr>
              <w:instrText xml:space="preserve"> PAGEREF _Toc224545776 \h </w:instrText>
            </w:r>
            <w:r>
              <w:rPr>
                <w:noProof/>
                <w:webHidden/>
              </w:rPr>
            </w:r>
            <w:r>
              <w:rPr>
                <w:noProof/>
                <w:webHidden/>
              </w:rPr>
              <w:fldChar w:fldCharType="separate"/>
            </w:r>
            <w:r>
              <w:rPr>
                <w:noProof/>
                <w:webHidden/>
              </w:rPr>
              <w:t>3</w:t>
            </w:r>
            <w:r>
              <w:rPr>
                <w:noProof/>
                <w:webHidden/>
              </w:rPr>
              <w:fldChar w:fldCharType="end"/>
            </w:r>
          </w:hyperlink>
        </w:p>
        <w:p w14:paraId="0FEF1CC5" w14:textId="013F38E7" w:rsidR="00C12F17" w:rsidRDefault="00C12F17">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45777" w:history="1">
            <w:r w:rsidRPr="00AB7045">
              <w:rPr>
                <w:rStyle w:val="Hyperlink"/>
                <w:noProof/>
                <w:lang w:val="fr-FR"/>
              </w:rPr>
              <w:t>Structure de la Masterclass</w:t>
            </w:r>
            <w:r>
              <w:rPr>
                <w:noProof/>
                <w:webHidden/>
              </w:rPr>
              <w:tab/>
            </w:r>
            <w:r>
              <w:rPr>
                <w:noProof/>
                <w:webHidden/>
              </w:rPr>
              <w:fldChar w:fldCharType="begin"/>
            </w:r>
            <w:r>
              <w:rPr>
                <w:noProof/>
                <w:webHidden/>
              </w:rPr>
              <w:instrText xml:space="preserve"> PAGEREF _Toc224545777 \h </w:instrText>
            </w:r>
            <w:r>
              <w:rPr>
                <w:noProof/>
                <w:webHidden/>
              </w:rPr>
            </w:r>
            <w:r>
              <w:rPr>
                <w:noProof/>
                <w:webHidden/>
              </w:rPr>
              <w:fldChar w:fldCharType="separate"/>
            </w:r>
            <w:r>
              <w:rPr>
                <w:noProof/>
                <w:webHidden/>
              </w:rPr>
              <w:t>4</w:t>
            </w:r>
            <w:r>
              <w:rPr>
                <w:noProof/>
                <w:webHidden/>
              </w:rPr>
              <w:fldChar w:fldCharType="end"/>
            </w:r>
          </w:hyperlink>
        </w:p>
        <w:p w14:paraId="632F6B7C" w14:textId="71A929B7" w:rsidR="00C12F17" w:rsidRDefault="00C12F17">
          <w:pPr>
            <w:pStyle w:val="TOC3"/>
            <w:rPr>
              <w:rFonts w:eastAsiaTheme="minorEastAsia"/>
              <w:noProof/>
              <w:kern w:val="2"/>
              <w:sz w:val="24"/>
              <w:szCs w:val="24"/>
              <w:lang w:val="fr-FR" w:eastAsia="fr-FR"/>
              <w14:ligatures w14:val="standardContextual"/>
            </w:rPr>
          </w:pPr>
          <w:hyperlink w:anchor="_Toc224545778" w:history="1">
            <w:r w:rsidRPr="00AB7045">
              <w:rPr>
                <w:rStyle w:val="Hyperlink"/>
                <w:noProof/>
                <w:lang w:val="fr-FR"/>
              </w:rPr>
              <w:t>Approche de renforcement des capacités</w:t>
            </w:r>
            <w:r>
              <w:rPr>
                <w:noProof/>
                <w:webHidden/>
              </w:rPr>
              <w:tab/>
            </w:r>
            <w:r>
              <w:rPr>
                <w:noProof/>
                <w:webHidden/>
              </w:rPr>
              <w:fldChar w:fldCharType="begin"/>
            </w:r>
            <w:r>
              <w:rPr>
                <w:noProof/>
                <w:webHidden/>
              </w:rPr>
              <w:instrText xml:space="preserve"> PAGEREF _Toc224545778 \h </w:instrText>
            </w:r>
            <w:r>
              <w:rPr>
                <w:noProof/>
                <w:webHidden/>
              </w:rPr>
            </w:r>
            <w:r>
              <w:rPr>
                <w:noProof/>
                <w:webHidden/>
              </w:rPr>
              <w:fldChar w:fldCharType="separate"/>
            </w:r>
            <w:r>
              <w:rPr>
                <w:noProof/>
                <w:webHidden/>
              </w:rPr>
              <w:t>5</w:t>
            </w:r>
            <w:r>
              <w:rPr>
                <w:noProof/>
                <w:webHidden/>
              </w:rPr>
              <w:fldChar w:fldCharType="end"/>
            </w:r>
          </w:hyperlink>
        </w:p>
        <w:p w14:paraId="2D3B5D8C" w14:textId="2CE3E723" w:rsidR="00C12F17" w:rsidRDefault="00C12F17">
          <w:pPr>
            <w:pStyle w:val="TOC3"/>
            <w:rPr>
              <w:rFonts w:eastAsiaTheme="minorEastAsia"/>
              <w:noProof/>
              <w:kern w:val="2"/>
              <w:sz w:val="24"/>
              <w:szCs w:val="24"/>
              <w:lang w:val="fr-FR" w:eastAsia="fr-FR"/>
              <w14:ligatures w14:val="standardContextual"/>
            </w:rPr>
          </w:pPr>
          <w:hyperlink w:anchor="_Toc224545779" w:history="1">
            <w:r w:rsidRPr="00AB7045">
              <w:rPr>
                <w:rStyle w:val="Hyperlink"/>
                <w:noProof/>
                <w:lang w:val="fr-FR"/>
              </w:rPr>
              <w:t>Certificat</w:t>
            </w:r>
            <w:r>
              <w:rPr>
                <w:noProof/>
                <w:webHidden/>
              </w:rPr>
              <w:tab/>
            </w:r>
            <w:r>
              <w:rPr>
                <w:noProof/>
                <w:webHidden/>
              </w:rPr>
              <w:fldChar w:fldCharType="begin"/>
            </w:r>
            <w:r>
              <w:rPr>
                <w:noProof/>
                <w:webHidden/>
              </w:rPr>
              <w:instrText xml:space="preserve"> PAGEREF _Toc224545779 \h </w:instrText>
            </w:r>
            <w:r>
              <w:rPr>
                <w:noProof/>
                <w:webHidden/>
              </w:rPr>
            </w:r>
            <w:r>
              <w:rPr>
                <w:noProof/>
                <w:webHidden/>
              </w:rPr>
              <w:fldChar w:fldCharType="separate"/>
            </w:r>
            <w:r>
              <w:rPr>
                <w:noProof/>
                <w:webHidden/>
              </w:rPr>
              <w:t>7</w:t>
            </w:r>
            <w:r>
              <w:rPr>
                <w:noProof/>
                <w:webHidden/>
              </w:rPr>
              <w:fldChar w:fldCharType="end"/>
            </w:r>
          </w:hyperlink>
        </w:p>
        <w:p w14:paraId="5980941B" w14:textId="7A13A382" w:rsidR="00C12F17" w:rsidRDefault="00C12F17">
          <w:pPr>
            <w:pStyle w:val="TOC3"/>
            <w:rPr>
              <w:rFonts w:eastAsiaTheme="minorEastAsia"/>
              <w:noProof/>
              <w:kern w:val="2"/>
              <w:sz w:val="24"/>
              <w:szCs w:val="24"/>
              <w:lang w:val="fr-FR" w:eastAsia="fr-FR"/>
              <w14:ligatures w14:val="standardContextual"/>
            </w:rPr>
          </w:pPr>
          <w:hyperlink w:anchor="_Toc224545780" w:history="1">
            <w:r w:rsidRPr="00AB7045">
              <w:rPr>
                <w:rStyle w:val="Hyperlink"/>
                <w:noProof/>
                <w:lang w:val="fr-FR"/>
              </w:rPr>
              <w:t>Évaluation</w:t>
            </w:r>
            <w:r>
              <w:rPr>
                <w:noProof/>
                <w:webHidden/>
              </w:rPr>
              <w:tab/>
            </w:r>
            <w:r>
              <w:rPr>
                <w:noProof/>
                <w:webHidden/>
              </w:rPr>
              <w:fldChar w:fldCharType="begin"/>
            </w:r>
            <w:r>
              <w:rPr>
                <w:noProof/>
                <w:webHidden/>
              </w:rPr>
              <w:instrText xml:space="preserve"> PAGEREF _Toc224545780 \h </w:instrText>
            </w:r>
            <w:r>
              <w:rPr>
                <w:noProof/>
                <w:webHidden/>
              </w:rPr>
            </w:r>
            <w:r>
              <w:rPr>
                <w:noProof/>
                <w:webHidden/>
              </w:rPr>
              <w:fldChar w:fldCharType="separate"/>
            </w:r>
            <w:r>
              <w:rPr>
                <w:noProof/>
                <w:webHidden/>
              </w:rPr>
              <w:t>8</w:t>
            </w:r>
            <w:r>
              <w:rPr>
                <w:noProof/>
                <w:webHidden/>
              </w:rPr>
              <w:fldChar w:fldCharType="end"/>
            </w:r>
          </w:hyperlink>
        </w:p>
        <w:p w14:paraId="34BEBE41" w14:textId="3BD74FC3" w:rsidR="00C12F17" w:rsidRDefault="00C12F17">
          <w:pPr>
            <w:pStyle w:val="TOC3"/>
            <w:rPr>
              <w:rFonts w:eastAsiaTheme="minorEastAsia"/>
              <w:noProof/>
              <w:kern w:val="2"/>
              <w:sz w:val="24"/>
              <w:szCs w:val="24"/>
              <w:lang w:val="fr-FR" w:eastAsia="fr-FR"/>
              <w14:ligatures w14:val="standardContextual"/>
            </w:rPr>
          </w:pPr>
          <w:hyperlink w:anchor="_Toc224545781" w:history="1">
            <w:r w:rsidRPr="00AB7045">
              <w:rPr>
                <w:rStyle w:val="Hyperlink"/>
                <w:noProof/>
                <w:lang w:val="fr-FR"/>
              </w:rPr>
              <w:t>Partage des ressources disponibles</w:t>
            </w:r>
            <w:r>
              <w:rPr>
                <w:noProof/>
                <w:webHidden/>
              </w:rPr>
              <w:tab/>
            </w:r>
            <w:r>
              <w:rPr>
                <w:noProof/>
                <w:webHidden/>
              </w:rPr>
              <w:fldChar w:fldCharType="begin"/>
            </w:r>
            <w:r>
              <w:rPr>
                <w:noProof/>
                <w:webHidden/>
              </w:rPr>
              <w:instrText xml:space="preserve"> PAGEREF _Toc224545781 \h </w:instrText>
            </w:r>
            <w:r>
              <w:rPr>
                <w:noProof/>
                <w:webHidden/>
              </w:rPr>
            </w:r>
            <w:r>
              <w:rPr>
                <w:noProof/>
                <w:webHidden/>
              </w:rPr>
              <w:fldChar w:fldCharType="separate"/>
            </w:r>
            <w:r>
              <w:rPr>
                <w:noProof/>
                <w:webHidden/>
              </w:rPr>
              <w:t>9</w:t>
            </w:r>
            <w:r>
              <w:rPr>
                <w:noProof/>
                <w:webHidden/>
              </w:rPr>
              <w:fldChar w:fldCharType="end"/>
            </w:r>
          </w:hyperlink>
        </w:p>
        <w:p w14:paraId="1495936A" w14:textId="1B58CBED" w:rsidR="00C12F17" w:rsidRDefault="00C12F17">
          <w:pPr>
            <w:pStyle w:val="TOC1"/>
            <w:rPr>
              <w:rFonts w:asciiTheme="minorHAnsi" w:eastAsiaTheme="minorEastAsia" w:hAnsiTheme="minorHAnsi"/>
              <w:b w:val="0"/>
              <w:caps w:val="0"/>
              <w:noProof/>
              <w:color w:val="auto"/>
              <w:kern w:val="2"/>
              <w:sz w:val="24"/>
              <w:szCs w:val="24"/>
              <w:lang w:val="fr-FR" w:eastAsia="fr-FR"/>
              <w14:ligatures w14:val="standardContextual"/>
            </w:rPr>
          </w:pPr>
          <w:hyperlink w:anchor="_Toc224545782" w:history="1">
            <w:r w:rsidRPr="00AB7045">
              <w:rPr>
                <w:rStyle w:val="Hyperlink"/>
                <w:noProof/>
                <w:lang w:val="fr-FR"/>
              </w:rPr>
              <w:t>Prochaines étapes</w:t>
            </w:r>
            <w:r>
              <w:rPr>
                <w:noProof/>
                <w:webHidden/>
              </w:rPr>
              <w:tab/>
            </w:r>
            <w:r>
              <w:rPr>
                <w:noProof/>
                <w:webHidden/>
              </w:rPr>
              <w:fldChar w:fldCharType="begin"/>
            </w:r>
            <w:r>
              <w:rPr>
                <w:noProof/>
                <w:webHidden/>
              </w:rPr>
              <w:instrText xml:space="preserve"> PAGEREF _Toc224545782 \h </w:instrText>
            </w:r>
            <w:r>
              <w:rPr>
                <w:noProof/>
                <w:webHidden/>
              </w:rPr>
            </w:r>
            <w:r>
              <w:rPr>
                <w:noProof/>
                <w:webHidden/>
              </w:rPr>
              <w:fldChar w:fldCharType="separate"/>
            </w:r>
            <w:r>
              <w:rPr>
                <w:noProof/>
                <w:webHidden/>
              </w:rPr>
              <w:t>9</w:t>
            </w:r>
            <w:r>
              <w:rPr>
                <w:noProof/>
                <w:webHidden/>
              </w:rPr>
              <w:fldChar w:fldCharType="end"/>
            </w:r>
          </w:hyperlink>
        </w:p>
        <w:p w14:paraId="03F7D40D" w14:textId="49450E24" w:rsidR="00046511" w:rsidRPr="00A85A3D" w:rsidRDefault="00046511">
          <w:pPr>
            <w:rPr>
              <w:rFonts w:ascii="Roboto" w:hAnsi="Roboto"/>
              <w:lang w:val="fr-FR"/>
            </w:rPr>
          </w:pPr>
          <w:r w:rsidRPr="00A85A3D">
            <w:rPr>
              <w:rFonts w:ascii="Roboto" w:hAnsi="Roboto"/>
              <w:b/>
              <w:bCs/>
              <w:lang w:val="fr-FR"/>
            </w:rPr>
            <w:fldChar w:fldCharType="end"/>
          </w:r>
        </w:p>
      </w:sdtContent>
    </w:sdt>
    <w:p w14:paraId="5701A141" w14:textId="706FBFE6" w:rsidR="00DF701D" w:rsidRPr="00A85A3D" w:rsidRDefault="00DF701D" w:rsidP="00DF701D">
      <w:pPr>
        <w:rPr>
          <w:lang w:val="fr-FR" w:eastAsia="ja-JP"/>
        </w:rPr>
      </w:pPr>
      <w:r w:rsidRPr="00A85A3D">
        <w:rPr>
          <w:rFonts w:ascii="Roboto" w:eastAsiaTheme="majorEastAsia" w:hAnsi="Roboto" w:cstheme="majorBidi"/>
          <w:b/>
          <w:bCs/>
          <w:color w:val="0B5FBA" w:themeColor="accent1"/>
          <w:sz w:val="40"/>
          <w:szCs w:val="40"/>
          <w:lang w:val="fr-FR" w:eastAsia="ja-JP"/>
        </w:rPr>
        <w:t>Liste des figures</w:t>
      </w:r>
    </w:p>
    <w:p w14:paraId="74575329" w14:textId="357E59D9" w:rsidR="00C12F17" w:rsidRDefault="00DF701D">
      <w:pPr>
        <w:pStyle w:val="TableofFigures"/>
        <w:tabs>
          <w:tab w:val="right" w:leader="dot" w:pos="9169"/>
        </w:tabs>
        <w:rPr>
          <w:rFonts w:eastAsiaTheme="minorEastAsia"/>
          <w:noProof/>
          <w:kern w:val="2"/>
          <w:sz w:val="24"/>
          <w:szCs w:val="24"/>
          <w:lang w:val="fr-FR" w:eastAsia="fr-FR"/>
          <w14:ligatures w14:val="standardContextual"/>
        </w:rPr>
      </w:pPr>
      <w:r w:rsidRPr="00A85A3D">
        <w:rPr>
          <w:lang w:val="fr-FR" w:eastAsia="ja-JP"/>
        </w:rPr>
        <w:fldChar w:fldCharType="begin"/>
      </w:r>
      <w:r w:rsidRPr="00A85A3D">
        <w:rPr>
          <w:lang w:val="fr-FR" w:eastAsia="ja-JP"/>
        </w:rPr>
        <w:instrText xml:space="preserve"> TOC \h \z \c "Figure" </w:instrText>
      </w:r>
      <w:r w:rsidRPr="00A85A3D">
        <w:rPr>
          <w:lang w:val="fr-FR" w:eastAsia="ja-JP"/>
        </w:rPr>
        <w:fldChar w:fldCharType="separate"/>
      </w:r>
      <w:hyperlink w:anchor="_Toc224545783" w:history="1">
        <w:r w:rsidR="00C12F17" w:rsidRPr="000F48F6">
          <w:rPr>
            <w:rStyle w:val="Hyperlink"/>
            <w:noProof/>
            <w:lang w:val="fr-FR"/>
          </w:rPr>
          <w:t>Figure 1: Vue d'ensemble de la Masterclass sur les services d’approvisionnement en eau résilients aux changements climatiques (MSAERCC)</w:t>
        </w:r>
        <w:r w:rsidR="00C12F17">
          <w:rPr>
            <w:noProof/>
            <w:webHidden/>
          </w:rPr>
          <w:tab/>
        </w:r>
        <w:r w:rsidR="00C12F17">
          <w:rPr>
            <w:noProof/>
            <w:webHidden/>
          </w:rPr>
          <w:fldChar w:fldCharType="begin"/>
        </w:r>
        <w:r w:rsidR="00C12F17">
          <w:rPr>
            <w:noProof/>
            <w:webHidden/>
          </w:rPr>
          <w:instrText xml:space="preserve"> PAGEREF _Toc224545783 \h </w:instrText>
        </w:r>
        <w:r w:rsidR="00C12F17">
          <w:rPr>
            <w:noProof/>
            <w:webHidden/>
          </w:rPr>
        </w:r>
        <w:r w:rsidR="00C12F17">
          <w:rPr>
            <w:noProof/>
            <w:webHidden/>
          </w:rPr>
          <w:fldChar w:fldCharType="separate"/>
        </w:r>
        <w:r w:rsidR="00C12F17">
          <w:rPr>
            <w:noProof/>
            <w:webHidden/>
          </w:rPr>
          <w:t>4</w:t>
        </w:r>
        <w:r w:rsidR="00C12F17">
          <w:rPr>
            <w:noProof/>
            <w:webHidden/>
          </w:rPr>
          <w:fldChar w:fldCharType="end"/>
        </w:r>
      </w:hyperlink>
    </w:p>
    <w:p w14:paraId="551E461A" w14:textId="622045F4" w:rsidR="00C12F17" w:rsidRDefault="00C12F17">
      <w:pPr>
        <w:pStyle w:val="TableofFigures"/>
        <w:tabs>
          <w:tab w:val="right" w:leader="dot" w:pos="9169"/>
        </w:tabs>
        <w:rPr>
          <w:rFonts w:eastAsiaTheme="minorEastAsia"/>
          <w:noProof/>
          <w:kern w:val="2"/>
          <w:sz w:val="24"/>
          <w:szCs w:val="24"/>
          <w:lang w:val="fr-FR" w:eastAsia="fr-FR"/>
          <w14:ligatures w14:val="standardContextual"/>
        </w:rPr>
      </w:pPr>
      <w:hyperlink w:anchor="_Toc224545784" w:history="1">
        <w:r w:rsidRPr="000F48F6">
          <w:rPr>
            <w:rStyle w:val="Hyperlink"/>
            <w:noProof/>
            <w:lang w:val="fr-FR"/>
          </w:rPr>
          <w:t>Figure 2 Capture d'une des vidéos de formation</w:t>
        </w:r>
        <w:r>
          <w:rPr>
            <w:noProof/>
            <w:webHidden/>
          </w:rPr>
          <w:tab/>
        </w:r>
        <w:r>
          <w:rPr>
            <w:noProof/>
            <w:webHidden/>
          </w:rPr>
          <w:fldChar w:fldCharType="begin"/>
        </w:r>
        <w:r>
          <w:rPr>
            <w:noProof/>
            <w:webHidden/>
          </w:rPr>
          <w:instrText xml:space="preserve"> PAGEREF _Toc224545784 \h </w:instrText>
        </w:r>
        <w:r>
          <w:rPr>
            <w:noProof/>
            <w:webHidden/>
          </w:rPr>
        </w:r>
        <w:r>
          <w:rPr>
            <w:noProof/>
            <w:webHidden/>
          </w:rPr>
          <w:fldChar w:fldCharType="separate"/>
        </w:r>
        <w:r>
          <w:rPr>
            <w:noProof/>
            <w:webHidden/>
          </w:rPr>
          <w:t>6</w:t>
        </w:r>
        <w:r>
          <w:rPr>
            <w:noProof/>
            <w:webHidden/>
          </w:rPr>
          <w:fldChar w:fldCharType="end"/>
        </w:r>
      </w:hyperlink>
    </w:p>
    <w:p w14:paraId="0574372E" w14:textId="2C522122" w:rsidR="00C12F17" w:rsidRDefault="00C12F17">
      <w:pPr>
        <w:pStyle w:val="TableofFigures"/>
        <w:tabs>
          <w:tab w:val="right" w:leader="dot" w:pos="9169"/>
        </w:tabs>
        <w:rPr>
          <w:rFonts w:eastAsiaTheme="minorEastAsia"/>
          <w:noProof/>
          <w:kern w:val="2"/>
          <w:sz w:val="24"/>
          <w:szCs w:val="24"/>
          <w:lang w:val="fr-FR" w:eastAsia="fr-FR"/>
          <w14:ligatures w14:val="standardContextual"/>
        </w:rPr>
      </w:pPr>
      <w:hyperlink w:anchor="_Toc224545785" w:history="1">
        <w:r w:rsidRPr="000F48F6">
          <w:rPr>
            <w:rStyle w:val="Hyperlink"/>
            <w:noProof/>
            <w:lang w:val="fr-FR"/>
          </w:rPr>
          <w:t>Figure 3 Capture d'écran du tableau de bord d'évaluation</w:t>
        </w:r>
        <w:r>
          <w:rPr>
            <w:noProof/>
            <w:webHidden/>
          </w:rPr>
          <w:tab/>
        </w:r>
        <w:r>
          <w:rPr>
            <w:noProof/>
            <w:webHidden/>
          </w:rPr>
          <w:fldChar w:fldCharType="begin"/>
        </w:r>
        <w:r>
          <w:rPr>
            <w:noProof/>
            <w:webHidden/>
          </w:rPr>
          <w:instrText xml:space="preserve"> PAGEREF _Toc224545785 \h </w:instrText>
        </w:r>
        <w:r>
          <w:rPr>
            <w:noProof/>
            <w:webHidden/>
          </w:rPr>
        </w:r>
        <w:r>
          <w:rPr>
            <w:noProof/>
            <w:webHidden/>
          </w:rPr>
          <w:fldChar w:fldCharType="separate"/>
        </w:r>
        <w:r>
          <w:rPr>
            <w:noProof/>
            <w:webHidden/>
          </w:rPr>
          <w:t>8</w:t>
        </w:r>
        <w:r>
          <w:rPr>
            <w:noProof/>
            <w:webHidden/>
          </w:rPr>
          <w:fldChar w:fldCharType="end"/>
        </w:r>
      </w:hyperlink>
    </w:p>
    <w:p w14:paraId="78ABBEAF" w14:textId="56758A1F" w:rsidR="00DF701D" w:rsidRPr="00A85A3D" w:rsidRDefault="00DF701D" w:rsidP="00DF701D">
      <w:pPr>
        <w:rPr>
          <w:lang w:val="fr-FR" w:eastAsia="ja-JP"/>
        </w:rPr>
      </w:pPr>
      <w:r w:rsidRPr="00A85A3D">
        <w:rPr>
          <w:lang w:val="fr-FR" w:eastAsia="ja-JP"/>
        </w:rPr>
        <w:fldChar w:fldCharType="end"/>
      </w:r>
      <w:r w:rsidRPr="00A85A3D">
        <w:rPr>
          <w:lang w:val="fr-FR" w:eastAsia="ja-JP"/>
        </w:rPr>
        <w:t xml:space="preserve"> </w:t>
      </w:r>
    </w:p>
    <w:p w14:paraId="774AA15C" w14:textId="2FDB793E" w:rsidR="00DF701D" w:rsidRPr="00A85A3D" w:rsidRDefault="00DF701D" w:rsidP="00DF701D">
      <w:pPr>
        <w:rPr>
          <w:lang w:val="fr-FR" w:eastAsia="ja-JP"/>
        </w:rPr>
      </w:pPr>
      <w:r w:rsidRPr="00A85A3D">
        <w:rPr>
          <w:rFonts w:ascii="Roboto" w:eastAsiaTheme="majorEastAsia" w:hAnsi="Roboto" w:cstheme="majorBidi"/>
          <w:b/>
          <w:bCs/>
          <w:color w:val="0B5FBA" w:themeColor="accent1"/>
          <w:sz w:val="40"/>
          <w:szCs w:val="40"/>
          <w:lang w:val="fr-FR" w:eastAsia="ja-JP"/>
        </w:rPr>
        <w:t xml:space="preserve">Liste des </w:t>
      </w:r>
      <w:r w:rsidR="005356F7" w:rsidRPr="00A85A3D">
        <w:rPr>
          <w:rFonts w:ascii="Roboto" w:eastAsiaTheme="majorEastAsia" w:hAnsi="Roboto" w:cstheme="majorBidi"/>
          <w:b/>
          <w:bCs/>
          <w:color w:val="0B5FBA" w:themeColor="accent1"/>
          <w:sz w:val="40"/>
          <w:szCs w:val="40"/>
          <w:lang w:val="fr-FR" w:eastAsia="ja-JP"/>
        </w:rPr>
        <w:t>Tableaux</w:t>
      </w:r>
    </w:p>
    <w:p w14:paraId="05447D80" w14:textId="2A3BBFA1" w:rsidR="00C12F17" w:rsidRDefault="00DF701D">
      <w:pPr>
        <w:pStyle w:val="TableofFigures"/>
        <w:tabs>
          <w:tab w:val="right" w:leader="dot" w:pos="9169"/>
        </w:tabs>
        <w:rPr>
          <w:rFonts w:eastAsiaTheme="minorEastAsia"/>
          <w:noProof/>
          <w:kern w:val="2"/>
          <w:sz w:val="24"/>
          <w:szCs w:val="24"/>
          <w:lang w:val="fr-FR" w:eastAsia="fr-FR"/>
          <w14:ligatures w14:val="standardContextual"/>
        </w:rPr>
      </w:pPr>
      <w:r w:rsidRPr="00A85A3D">
        <w:rPr>
          <w:lang w:val="fr-FR" w:eastAsia="ja-JP"/>
        </w:rPr>
        <w:fldChar w:fldCharType="begin"/>
      </w:r>
      <w:r w:rsidRPr="00A85A3D">
        <w:rPr>
          <w:lang w:val="fr-FR" w:eastAsia="ja-JP"/>
        </w:rPr>
        <w:instrText xml:space="preserve"> TOC \h \z \c "Table" </w:instrText>
      </w:r>
      <w:r w:rsidRPr="00A85A3D">
        <w:rPr>
          <w:lang w:val="fr-FR" w:eastAsia="ja-JP"/>
        </w:rPr>
        <w:fldChar w:fldCharType="separate"/>
      </w:r>
      <w:hyperlink w:anchor="_Toc224545786" w:history="1">
        <w:r w:rsidR="00C12F17" w:rsidRPr="006B075D">
          <w:rPr>
            <w:rStyle w:val="Hyperlink"/>
            <w:noProof/>
            <w:lang w:val="fr-FR"/>
          </w:rPr>
          <w:t>Tableau 1 Aperçu du contenu de la formation</w:t>
        </w:r>
        <w:r w:rsidR="00C12F17">
          <w:rPr>
            <w:noProof/>
            <w:webHidden/>
          </w:rPr>
          <w:tab/>
        </w:r>
        <w:r w:rsidR="00C12F17">
          <w:rPr>
            <w:noProof/>
            <w:webHidden/>
          </w:rPr>
          <w:fldChar w:fldCharType="begin"/>
        </w:r>
        <w:r w:rsidR="00C12F17">
          <w:rPr>
            <w:noProof/>
            <w:webHidden/>
          </w:rPr>
          <w:instrText xml:space="preserve"> PAGEREF _Toc224545786 \h </w:instrText>
        </w:r>
        <w:r w:rsidR="00C12F17">
          <w:rPr>
            <w:noProof/>
            <w:webHidden/>
          </w:rPr>
        </w:r>
        <w:r w:rsidR="00C12F17">
          <w:rPr>
            <w:noProof/>
            <w:webHidden/>
          </w:rPr>
          <w:fldChar w:fldCharType="separate"/>
        </w:r>
        <w:r w:rsidR="00C12F17">
          <w:rPr>
            <w:noProof/>
            <w:webHidden/>
          </w:rPr>
          <w:t>5</w:t>
        </w:r>
        <w:r w:rsidR="00C12F17">
          <w:rPr>
            <w:noProof/>
            <w:webHidden/>
          </w:rPr>
          <w:fldChar w:fldCharType="end"/>
        </w:r>
      </w:hyperlink>
    </w:p>
    <w:p w14:paraId="2F8F51F2" w14:textId="372098C3" w:rsidR="00C12F17" w:rsidRDefault="00C12F17">
      <w:pPr>
        <w:pStyle w:val="TableofFigures"/>
        <w:tabs>
          <w:tab w:val="right" w:leader="dot" w:pos="9169"/>
        </w:tabs>
        <w:rPr>
          <w:rFonts w:eastAsiaTheme="minorEastAsia"/>
          <w:noProof/>
          <w:kern w:val="2"/>
          <w:sz w:val="24"/>
          <w:szCs w:val="24"/>
          <w:lang w:val="fr-FR" w:eastAsia="fr-FR"/>
          <w14:ligatures w14:val="standardContextual"/>
        </w:rPr>
      </w:pPr>
      <w:hyperlink w:anchor="_Toc224545787" w:history="1">
        <w:r w:rsidRPr="006B075D">
          <w:rPr>
            <w:rStyle w:val="Hyperlink"/>
            <w:noProof/>
            <w:lang w:val="fr-FR"/>
          </w:rPr>
          <w:t>Tableau 2: Études de cas spécifiques pour l'Afrique de l'Ouest</w:t>
        </w:r>
        <w:r>
          <w:rPr>
            <w:noProof/>
            <w:webHidden/>
          </w:rPr>
          <w:tab/>
        </w:r>
        <w:r>
          <w:rPr>
            <w:noProof/>
            <w:webHidden/>
          </w:rPr>
          <w:fldChar w:fldCharType="begin"/>
        </w:r>
        <w:r>
          <w:rPr>
            <w:noProof/>
            <w:webHidden/>
          </w:rPr>
          <w:instrText xml:space="preserve"> PAGEREF _Toc224545787 \h </w:instrText>
        </w:r>
        <w:r>
          <w:rPr>
            <w:noProof/>
            <w:webHidden/>
          </w:rPr>
        </w:r>
        <w:r>
          <w:rPr>
            <w:noProof/>
            <w:webHidden/>
          </w:rPr>
          <w:fldChar w:fldCharType="separate"/>
        </w:r>
        <w:r>
          <w:rPr>
            <w:noProof/>
            <w:webHidden/>
          </w:rPr>
          <w:t>6</w:t>
        </w:r>
        <w:r>
          <w:rPr>
            <w:noProof/>
            <w:webHidden/>
          </w:rPr>
          <w:fldChar w:fldCharType="end"/>
        </w:r>
      </w:hyperlink>
    </w:p>
    <w:p w14:paraId="0CA9DA5A" w14:textId="28477E77" w:rsidR="00DF701D" w:rsidRPr="00A85A3D" w:rsidRDefault="00DF701D" w:rsidP="00DF701D">
      <w:pPr>
        <w:rPr>
          <w:lang w:val="fr-FR" w:eastAsia="ja-JP"/>
        </w:rPr>
      </w:pPr>
      <w:r w:rsidRPr="00A85A3D">
        <w:rPr>
          <w:lang w:val="fr-FR" w:eastAsia="ja-JP"/>
        </w:rPr>
        <w:fldChar w:fldCharType="end"/>
      </w:r>
    </w:p>
    <w:p w14:paraId="7BB14F84" w14:textId="5F63A47B" w:rsidR="008B01FC" w:rsidRPr="00A85A3D" w:rsidRDefault="008B01FC" w:rsidP="00DF701D">
      <w:pPr>
        <w:rPr>
          <w:rFonts w:ascii="Roboto" w:eastAsiaTheme="majorEastAsia" w:hAnsi="Roboto" w:cstheme="majorBidi"/>
          <w:b/>
          <w:bCs/>
          <w:color w:val="0B5FBA" w:themeColor="accent1"/>
          <w:sz w:val="40"/>
          <w:szCs w:val="40"/>
          <w:lang w:val="fr-FR" w:eastAsia="ja-JP"/>
        </w:rPr>
      </w:pPr>
      <w:r w:rsidRPr="00A85A3D">
        <w:rPr>
          <w:rFonts w:ascii="Roboto" w:eastAsiaTheme="majorEastAsia" w:hAnsi="Roboto" w:cstheme="majorBidi"/>
          <w:b/>
          <w:bCs/>
          <w:color w:val="0B5FBA" w:themeColor="accent1"/>
          <w:sz w:val="40"/>
          <w:szCs w:val="40"/>
          <w:lang w:val="fr-FR" w:eastAsia="ja-JP"/>
        </w:rPr>
        <w:t>Abréviations</w:t>
      </w:r>
    </w:p>
    <w:tbl>
      <w:tblPr>
        <w:tblStyle w:val="TableGridLight"/>
        <w:tblW w:w="0" w:type="auto"/>
        <w:tblLook w:val="04A0" w:firstRow="1" w:lastRow="0" w:firstColumn="1" w:lastColumn="0" w:noHBand="0" w:noVBand="1"/>
      </w:tblPr>
      <w:tblGrid>
        <w:gridCol w:w="1143"/>
        <w:gridCol w:w="6862"/>
      </w:tblGrid>
      <w:tr w:rsidR="00DF701D" w:rsidRPr="00C12F17" w14:paraId="549F5F41" w14:textId="77777777" w:rsidTr="2BF3BED2">
        <w:tc>
          <w:tcPr>
            <w:tcW w:w="0" w:type="auto"/>
            <w:vAlign w:val="center"/>
          </w:tcPr>
          <w:p w14:paraId="4C6F7B97" w14:textId="15F92F34" w:rsidR="00DF701D" w:rsidRPr="00A85A3D" w:rsidRDefault="4193D1C2" w:rsidP="00DF701D">
            <w:pPr>
              <w:spacing w:after="160" w:line="259" w:lineRule="auto"/>
              <w:rPr>
                <w:rFonts w:ascii="Roboto" w:hAnsi="Roboto"/>
                <w:color w:val="auto"/>
                <w:lang w:val="fr-FR"/>
              </w:rPr>
            </w:pPr>
            <w:r w:rsidRPr="2BF3BED2">
              <w:rPr>
                <w:lang w:val="fr-FR"/>
              </w:rPr>
              <w:t>MSAERCC</w:t>
            </w:r>
          </w:p>
        </w:tc>
        <w:tc>
          <w:tcPr>
            <w:tcW w:w="6862" w:type="dxa"/>
            <w:vAlign w:val="center"/>
          </w:tcPr>
          <w:p w14:paraId="6BE53E99" w14:textId="44B67F09" w:rsidR="00DF701D" w:rsidRPr="00FE27EB" w:rsidRDefault="4193D1C2" w:rsidP="2BF3BED2">
            <w:pPr>
              <w:spacing w:after="160" w:line="259" w:lineRule="auto"/>
              <w:rPr>
                <w:rFonts w:ascii="Roboto" w:hAnsi="Roboto"/>
                <w:color w:val="auto"/>
                <w:lang w:val="fr-FR"/>
              </w:rPr>
            </w:pPr>
            <w:r w:rsidRPr="2BF3BED2">
              <w:rPr>
                <w:lang w:val="fr-FR"/>
              </w:rPr>
              <w:t>Masterclass sur les services d’approvisionnement en eau résilients au changement climatique</w:t>
            </w:r>
          </w:p>
        </w:tc>
      </w:tr>
      <w:tr w:rsidR="00DF701D" w:rsidRPr="00A85A3D" w14:paraId="510318DC" w14:textId="77777777" w:rsidTr="2BF3BED2">
        <w:tc>
          <w:tcPr>
            <w:tcW w:w="0" w:type="auto"/>
            <w:vAlign w:val="center"/>
          </w:tcPr>
          <w:p w14:paraId="01161B35" w14:textId="5E367F14" w:rsidR="00DF701D" w:rsidRPr="00A85A3D" w:rsidRDefault="00DF701D" w:rsidP="00DF701D">
            <w:pPr>
              <w:spacing w:after="160" w:line="259" w:lineRule="auto"/>
              <w:rPr>
                <w:rFonts w:ascii="Roboto" w:hAnsi="Roboto"/>
                <w:color w:val="auto"/>
                <w:lang w:val="fr-FR"/>
              </w:rPr>
            </w:pPr>
            <w:r w:rsidRPr="00A85A3D">
              <w:rPr>
                <w:lang w:val="fr-FR"/>
              </w:rPr>
              <w:t>GCA</w:t>
            </w:r>
          </w:p>
        </w:tc>
        <w:tc>
          <w:tcPr>
            <w:tcW w:w="6862" w:type="dxa"/>
            <w:vAlign w:val="center"/>
          </w:tcPr>
          <w:p w14:paraId="481E6485" w14:textId="6BB61CCF" w:rsidR="00DF701D" w:rsidRPr="00A85A3D" w:rsidRDefault="00DF701D" w:rsidP="00DF701D">
            <w:pPr>
              <w:spacing w:after="160" w:line="259" w:lineRule="auto"/>
              <w:rPr>
                <w:rFonts w:ascii="Roboto" w:hAnsi="Roboto"/>
                <w:color w:val="auto"/>
                <w:lang w:val="fr-FR"/>
              </w:rPr>
            </w:pPr>
            <w:r w:rsidRPr="00A85A3D">
              <w:rPr>
                <w:lang w:val="fr-FR"/>
              </w:rPr>
              <w:t>Centre mondial pour l'adaptation</w:t>
            </w:r>
          </w:p>
        </w:tc>
      </w:tr>
      <w:tr w:rsidR="00DF701D" w:rsidRPr="00C12F17" w14:paraId="40EEDE72" w14:textId="77777777" w:rsidTr="2BF3BED2">
        <w:tc>
          <w:tcPr>
            <w:tcW w:w="0" w:type="auto"/>
            <w:vAlign w:val="center"/>
          </w:tcPr>
          <w:p w14:paraId="322F0DE2" w14:textId="447C20FE" w:rsidR="00DF701D" w:rsidRPr="00A85A3D" w:rsidRDefault="00DF701D" w:rsidP="00DF701D">
            <w:pPr>
              <w:spacing w:after="160" w:line="259" w:lineRule="auto"/>
              <w:rPr>
                <w:rFonts w:ascii="Roboto" w:hAnsi="Roboto"/>
                <w:color w:val="auto"/>
                <w:lang w:val="fr-FR"/>
              </w:rPr>
            </w:pPr>
            <w:r w:rsidRPr="00A85A3D">
              <w:rPr>
                <w:lang w:val="fr-FR"/>
              </w:rPr>
              <w:t>IRC WASH</w:t>
            </w:r>
          </w:p>
        </w:tc>
        <w:tc>
          <w:tcPr>
            <w:tcW w:w="6862" w:type="dxa"/>
            <w:vAlign w:val="center"/>
          </w:tcPr>
          <w:p w14:paraId="2D3622DA" w14:textId="28346851" w:rsidR="00DF701D" w:rsidRPr="00A85A3D" w:rsidRDefault="00DF701D" w:rsidP="2BF3BED2">
            <w:pPr>
              <w:spacing w:after="160" w:line="259" w:lineRule="auto"/>
              <w:rPr>
                <w:rFonts w:ascii="Roboto" w:hAnsi="Roboto"/>
                <w:color w:val="auto"/>
                <w:lang w:val="fr-FR"/>
              </w:rPr>
            </w:pPr>
          </w:p>
          <w:p w14:paraId="52347164" w14:textId="7201F4C8" w:rsidR="00DF701D" w:rsidRPr="00A85A3D" w:rsidRDefault="4305D0CF" w:rsidP="2BF3BED2">
            <w:pPr>
              <w:spacing w:after="160" w:line="259" w:lineRule="auto"/>
              <w:rPr>
                <w:lang w:val="fr-FR"/>
              </w:rPr>
            </w:pPr>
            <w:r w:rsidRPr="2BF3BED2">
              <w:rPr>
                <w:lang w:val="fr-FR"/>
              </w:rPr>
              <w:t>Centre International de l’Eau et de l’Assainissement</w:t>
            </w:r>
          </w:p>
        </w:tc>
      </w:tr>
      <w:tr w:rsidR="00DF701D" w:rsidRPr="00A85A3D" w14:paraId="2CFA86AB" w14:textId="77777777" w:rsidTr="2BF3BED2">
        <w:tc>
          <w:tcPr>
            <w:tcW w:w="0" w:type="auto"/>
            <w:vAlign w:val="center"/>
          </w:tcPr>
          <w:p w14:paraId="26D8A271" w14:textId="546CCBB0" w:rsidR="00DF701D" w:rsidRPr="00A85A3D" w:rsidRDefault="00DF701D" w:rsidP="00DF701D">
            <w:pPr>
              <w:spacing w:after="160" w:line="259" w:lineRule="auto"/>
              <w:rPr>
                <w:rFonts w:ascii="Roboto" w:hAnsi="Roboto"/>
                <w:color w:val="auto"/>
                <w:lang w:val="fr-FR"/>
              </w:rPr>
            </w:pPr>
            <w:r w:rsidRPr="00A85A3D">
              <w:rPr>
                <w:lang w:val="fr-FR"/>
              </w:rPr>
              <w:t>WASH</w:t>
            </w:r>
          </w:p>
        </w:tc>
        <w:tc>
          <w:tcPr>
            <w:tcW w:w="6862" w:type="dxa"/>
            <w:vAlign w:val="center"/>
          </w:tcPr>
          <w:p w14:paraId="5FDC9986" w14:textId="6CCF0E34" w:rsidR="00DF701D" w:rsidRPr="00A85A3D" w:rsidRDefault="00DF701D" w:rsidP="00DF701D">
            <w:pPr>
              <w:spacing w:after="160" w:line="259" w:lineRule="auto"/>
              <w:rPr>
                <w:rFonts w:ascii="Roboto" w:hAnsi="Roboto"/>
                <w:color w:val="auto"/>
                <w:lang w:val="fr-FR"/>
              </w:rPr>
            </w:pPr>
            <w:r w:rsidRPr="00A85A3D">
              <w:rPr>
                <w:lang w:val="fr-FR"/>
              </w:rPr>
              <w:t>Eau, Assainissement et Hygiène</w:t>
            </w:r>
          </w:p>
        </w:tc>
      </w:tr>
    </w:tbl>
    <w:p w14:paraId="38DFBEE1" w14:textId="2929339F" w:rsidR="008B01FC" w:rsidRPr="00A85A3D" w:rsidRDefault="008B01FC">
      <w:pPr>
        <w:spacing w:after="160" w:line="259" w:lineRule="auto"/>
        <w:rPr>
          <w:rFonts w:ascii="Roboto" w:hAnsi="Roboto"/>
          <w:lang w:val="fr-FR"/>
        </w:rPr>
      </w:pPr>
    </w:p>
    <w:p w14:paraId="6D44AD3A" w14:textId="1B4AB74F" w:rsidR="00AA55D2" w:rsidRPr="00A85A3D" w:rsidRDefault="008A4A96" w:rsidP="004035E7">
      <w:pPr>
        <w:spacing w:after="160" w:line="259" w:lineRule="auto"/>
        <w:rPr>
          <w:lang w:val="fr-FR"/>
        </w:rPr>
      </w:pPr>
      <w:bookmarkStart w:id="2" w:name="_Glossary_of_key"/>
      <w:bookmarkEnd w:id="2"/>
      <w:r w:rsidRPr="00A85A3D">
        <w:rPr>
          <w:lang w:val="fr-FR"/>
        </w:rPr>
        <w:t xml:space="preserve">Toutes les informations sont disponibles </w:t>
      </w:r>
      <w:proofErr w:type="gramStart"/>
      <w:r w:rsidR="005356F7" w:rsidRPr="00A85A3D">
        <w:rPr>
          <w:lang w:val="fr-FR"/>
        </w:rPr>
        <w:t>ici</w:t>
      </w:r>
      <w:r w:rsidRPr="00A85A3D">
        <w:rPr>
          <w:lang w:val="fr-FR"/>
        </w:rPr>
        <w:t>:</w:t>
      </w:r>
      <w:proofErr w:type="gramEnd"/>
      <w:r w:rsidRPr="00A85A3D">
        <w:rPr>
          <w:lang w:val="fr-FR"/>
        </w:rPr>
        <w:t xml:space="preserve"> </w:t>
      </w:r>
      <w:hyperlink r:id="rId13" w:history="1">
        <w:r w:rsidRPr="00A85A3D">
          <w:rPr>
            <w:rStyle w:val="Hyperlink"/>
            <w:lang w:val="fr-FR"/>
          </w:rPr>
          <w:t>go.mwater.co/</w:t>
        </w:r>
        <w:proofErr w:type="spellStart"/>
        <w:r w:rsidRPr="00A85A3D">
          <w:rPr>
            <w:rStyle w:val="Hyperlink"/>
            <w:lang w:val="fr-FR"/>
          </w:rPr>
          <w:t>irc</w:t>
        </w:r>
        <w:proofErr w:type="spellEnd"/>
        <w:r w:rsidRPr="00A85A3D">
          <w:rPr>
            <w:rStyle w:val="Hyperlink"/>
            <w:lang w:val="fr-FR"/>
          </w:rPr>
          <w:t>/2026_french</w:t>
        </w:r>
      </w:hyperlink>
      <w:r w:rsidRPr="00A85A3D">
        <w:rPr>
          <w:lang w:val="fr-FR"/>
        </w:rPr>
        <w:t xml:space="preserve"> </w:t>
      </w:r>
    </w:p>
    <w:p w14:paraId="39F9C2EE" w14:textId="2B54BF89" w:rsidR="004035E7" w:rsidRPr="00A85A3D" w:rsidRDefault="00AA55D2" w:rsidP="004035E7">
      <w:pPr>
        <w:spacing w:after="160" w:line="259" w:lineRule="auto"/>
        <w:rPr>
          <w:lang w:val="fr-FR"/>
        </w:rPr>
      </w:pPr>
      <w:r w:rsidRPr="00A85A3D">
        <w:rPr>
          <w:noProof/>
          <w:lang w:val="fr-FR"/>
        </w:rPr>
        <w:drawing>
          <wp:inline distT="0" distB="0" distL="0" distR="0" wp14:anchorId="1156DE9C" wp14:editId="08A15D6A">
            <wp:extent cx="717550" cy="717550"/>
            <wp:effectExtent l="0" t="0" r="6350" b="6350"/>
            <wp:docPr id="18683402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17550" cy="717550"/>
                    </a:xfrm>
                    <a:prstGeom prst="rect">
                      <a:avLst/>
                    </a:prstGeom>
                    <a:noFill/>
                    <a:ln>
                      <a:noFill/>
                    </a:ln>
                  </pic:spPr>
                </pic:pic>
              </a:graphicData>
            </a:graphic>
          </wp:inline>
        </w:drawing>
      </w:r>
    </w:p>
    <w:p w14:paraId="3345C590" w14:textId="2CAE22D8" w:rsidR="00C91413" w:rsidRPr="00A85A3D" w:rsidRDefault="005D71EF" w:rsidP="009C58C2">
      <w:pPr>
        <w:pStyle w:val="Heading1"/>
        <w:rPr>
          <w:lang w:val="fr-FR"/>
        </w:rPr>
      </w:pPr>
      <w:bookmarkStart w:id="3" w:name="_Toc224545774"/>
      <w:r w:rsidRPr="00A85A3D">
        <w:rPr>
          <w:lang w:val="fr-FR"/>
        </w:rPr>
        <w:lastRenderedPageBreak/>
        <w:t>Introduction</w:t>
      </w:r>
      <w:bookmarkEnd w:id="3"/>
      <w:r w:rsidRPr="00A85A3D">
        <w:rPr>
          <w:lang w:val="fr-FR"/>
        </w:rPr>
        <w:t xml:space="preserve"> </w:t>
      </w:r>
    </w:p>
    <w:p w14:paraId="33E17E6B" w14:textId="43666C57" w:rsidR="005D71EF" w:rsidRPr="00A85A3D" w:rsidRDefault="00F82358" w:rsidP="004135AB">
      <w:pPr>
        <w:rPr>
          <w:rFonts w:ascii="Roboto" w:hAnsi="Roboto"/>
          <w:b/>
          <w:bCs/>
          <w:lang w:val="fr-FR"/>
        </w:rPr>
      </w:pPr>
      <w:r w:rsidRPr="2BF3BED2">
        <w:rPr>
          <w:rFonts w:ascii="Roboto" w:hAnsi="Roboto"/>
          <w:b/>
          <w:bCs/>
          <w:lang w:val="fr-FR"/>
        </w:rPr>
        <w:t xml:space="preserve">La </w:t>
      </w:r>
      <w:proofErr w:type="spellStart"/>
      <w:r w:rsidR="3C54F0E8" w:rsidRPr="2BF3BED2">
        <w:rPr>
          <w:rFonts w:ascii="Roboto" w:hAnsi="Roboto"/>
          <w:b/>
          <w:bCs/>
          <w:lang w:val="fr-FR"/>
        </w:rPr>
        <w:t>Masterclass</w:t>
      </w:r>
      <w:proofErr w:type="spellEnd"/>
      <w:r w:rsidRPr="2BF3BED2">
        <w:rPr>
          <w:rFonts w:ascii="Roboto" w:hAnsi="Roboto"/>
          <w:b/>
          <w:bCs/>
          <w:lang w:val="fr-FR"/>
        </w:rPr>
        <w:t xml:space="preserve"> sur les </w:t>
      </w:r>
      <w:r w:rsidR="424DAEF0" w:rsidRPr="2BF3BED2">
        <w:rPr>
          <w:rFonts w:ascii="Roboto" w:hAnsi="Roboto"/>
          <w:b/>
          <w:bCs/>
          <w:lang w:val="fr-FR"/>
        </w:rPr>
        <w:t>s</w:t>
      </w:r>
      <w:r w:rsidRPr="2BF3BED2">
        <w:rPr>
          <w:rFonts w:ascii="Roboto" w:hAnsi="Roboto"/>
          <w:b/>
          <w:bCs/>
          <w:lang w:val="fr-FR"/>
        </w:rPr>
        <w:t xml:space="preserve">ervices </w:t>
      </w:r>
      <w:r w:rsidR="044EFDCA" w:rsidRPr="2BF3BED2">
        <w:rPr>
          <w:rFonts w:ascii="Roboto" w:hAnsi="Roboto"/>
          <w:b/>
          <w:bCs/>
          <w:lang w:val="fr-FR"/>
        </w:rPr>
        <w:t xml:space="preserve">d’approvisionnement en </w:t>
      </w:r>
      <w:r w:rsidRPr="2BF3BED2">
        <w:rPr>
          <w:rFonts w:ascii="Roboto" w:hAnsi="Roboto"/>
          <w:b/>
          <w:bCs/>
          <w:lang w:val="fr-FR"/>
        </w:rPr>
        <w:t>eau résilients aux changements climatiques (</w:t>
      </w:r>
      <w:r w:rsidR="222C3594" w:rsidRPr="2BF3BED2">
        <w:rPr>
          <w:rFonts w:ascii="Roboto" w:hAnsi="Roboto"/>
          <w:b/>
          <w:bCs/>
          <w:lang w:val="fr-FR"/>
        </w:rPr>
        <w:t>MSAERCC</w:t>
      </w:r>
      <w:r w:rsidRPr="2BF3BED2">
        <w:rPr>
          <w:rFonts w:ascii="Roboto" w:hAnsi="Roboto"/>
          <w:b/>
          <w:bCs/>
          <w:lang w:val="fr-FR"/>
        </w:rPr>
        <w:t xml:space="preserve">) a été expérimentée au Kenya lors d'un atelier en présentiel du 15 au 19 décembre 2025. Elle a ensuite été traduite en français pour une formation au Sénégal en janvier 2026. En raison de contraintes logistiques, la formation en présentiel prévue au Sénégal n'a pas pu avoir lieu. La version française de la </w:t>
      </w:r>
      <w:proofErr w:type="spellStart"/>
      <w:r w:rsidR="55284B37" w:rsidRPr="2BF3BED2">
        <w:rPr>
          <w:rFonts w:ascii="Roboto" w:hAnsi="Roboto"/>
          <w:b/>
          <w:bCs/>
          <w:lang w:val="fr-FR"/>
        </w:rPr>
        <w:t>masterclass</w:t>
      </w:r>
      <w:proofErr w:type="spellEnd"/>
      <w:r w:rsidRPr="2BF3BED2">
        <w:rPr>
          <w:rFonts w:ascii="Roboto" w:hAnsi="Roboto"/>
          <w:b/>
          <w:bCs/>
          <w:lang w:val="fr-FR"/>
        </w:rPr>
        <w:t xml:space="preserve"> a donc été convertie en formation entièrement en ligne sur la WASH Systems Academy. Ce rapport résume ce processus.</w:t>
      </w:r>
    </w:p>
    <w:p w14:paraId="7666873B" w14:textId="41515F71" w:rsidR="005D71EF" w:rsidRPr="00A85A3D" w:rsidRDefault="004D4852" w:rsidP="005D71EF">
      <w:pPr>
        <w:pStyle w:val="Heading3"/>
        <w:rPr>
          <w:lang w:val="fr-FR"/>
        </w:rPr>
      </w:pPr>
      <w:bookmarkStart w:id="4" w:name="_Toc224545775"/>
      <w:r w:rsidRPr="00A85A3D">
        <w:rPr>
          <w:lang w:val="fr-FR"/>
        </w:rPr>
        <w:t>Contexte</w:t>
      </w:r>
      <w:bookmarkEnd w:id="4"/>
    </w:p>
    <w:p w14:paraId="34CF97E1" w14:textId="4B572B5C" w:rsidR="00E6744C" w:rsidRPr="00A85A3D" w:rsidRDefault="00CE5383" w:rsidP="004135AB">
      <w:pPr>
        <w:rPr>
          <w:rFonts w:ascii="Roboto" w:hAnsi="Roboto"/>
          <w:lang w:val="fr-FR"/>
        </w:rPr>
      </w:pPr>
      <w:r w:rsidRPr="2BF3BED2">
        <w:rPr>
          <w:rFonts w:ascii="Roboto" w:hAnsi="Roboto"/>
          <w:lang w:val="fr-FR"/>
        </w:rPr>
        <w:t xml:space="preserve">Le Centre mondial pour l'adaptation (GCA) a chargé IRC WASH du développement de la </w:t>
      </w:r>
      <w:proofErr w:type="spellStart"/>
      <w:r w:rsidR="372D0A23" w:rsidRPr="2BF3BED2">
        <w:rPr>
          <w:rFonts w:ascii="Roboto" w:hAnsi="Roboto"/>
          <w:lang w:val="fr-FR"/>
        </w:rPr>
        <w:t>masterclass</w:t>
      </w:r>
      <w:proofErr w:type="spellEnd"/>
      <w:r w:rsidRPr="2BF3BED2">
        <w:rPr>
          <w:rFonts w:ascii="Roboto" w:hAnsi="Roboto"/>
          <w:lang w:val="fr-FR"/>
        </w:rPr>
        <w:t>. Elle s'inscrit dans une série de formations destinées à un public professionnel travaillant sur des enjeux critiques liés au climat et aux services d'eau.</w:t>
      </w:r>
    </w:p>
    <w:p w14:paraId="25182523" w14:textId="02B7F2D9" w:rsidR="003A2214" w:rsidRPr="00A85A3D" w:rsidRDefault="003A2214" w:rsidP="003A2214">
      <w:pPr>
        <w:rPr>
          <w:rFonts w:ascii="Roboto" w:hAnsi="Roboto"/>
          <w:lang w:val="fr-FR"/>
        </w:rPr>
      </w:pPr>
      <w:r w:rsidRPr="00A85A3D">
        <w:rPr>
          <w:rFonts w:ascii="Roboto" w:hAnsi="Roboto"/>
          <w:b/>
          <w:bCs/>
          <w:lang w:val="fr-FR"/>
        </w:rPr>
        <w:t>The Global Center on Adaptation (GCA)</w:t>
      </w:r>
      <w:r w:rsidRPr="00A85A3D">
        <w:rPr>
          <w:rFonts w:ascii="Roboto" w:hAnsi="Roboto"/>
          <w:lang w:val="fr-FR"/>
        </w:rPr>
        <w:t xml:space="preserve"> est une organisation internationale qui œuvre à accélérer l'action en matière d'adaptation aux changements climatiques. Le GCA soutient des solutions d'adaptation aux niveaux international et local, en partenariat avec les secteurs public et privé.</w:t>
      </w:r>
    </w:p>
    <w:p w14:paraId="29551A44" w14:textId="156CA257" w:rsidR="003A2214" w:rsidRPr="00A85A3D" w:rsidRDefault="0046694C" w:rsidP="003A2214">
      <w:pPr>
        <w:rPr>
          <w:rFonts w:ascii="Roboto" w:hAnsi="Roboto"/>
          <w:lang w:val="fr-FR"/>
        </w:rPr>
      </w:pPr>
      <w:r w:rsidRPr="00A85A3D">
        <w:rPr>
          <w:rFonts w:ascii="Roboto" w:hAnsi="Roboto"/>
          <w:b/>
          <w:bCs/>
          <w:lang w:val="fr-FR"/>
        </w:rPr>
        <w:t>IRC WASH</w:t>
      </w:r>
      <w:r w:rsidRPr="00A85A3D">
        <w:rPr>
          <w:rFonts w:ascii="Roboto" w:hAnsi="Roboto"/>
          <w:lang w:val="fr-FR"/>
        </w:rPr>
        <w:t xml:space="preserve"> est un groupe de réflexion international qui œuvre activement à la construction de systèmes d'eau, d'assainissement et d'hygiène robustes – de la base vers le sommet et du sommet vers la base. IRC a pour mission d'aider les pays à développer des services locaux et nationaux solides, soutenus par des systèmes résilients, capables de transformer des vies et de promouvoir l'équité, la justice et les opportunités pour tous. IRC possède 50 ans d'expérience dans l'apprentissage, l'enseignement et la formation de professionnels et de responsables du secteur sur des questions d'eau, d'assainissement et d'hygiène, y compris les changements climatiques. </w:t>
      </w:r>
    </w:p>
    <w:p w14:paraId="66989998" w14:textId="6A273585" w:rsidR="00855CC9" w:rsidRPr="00A85A3D" w:rsidRDefault="004D4852" w:rsidP="00855CC9">
      <w:pPr>
        <w:pStyle w:val="Heading3"/>
        <w:rPr>
          <w:lang w:val="fr-FR"/>
        </w:rPr>
      </w:pPr>
      <w:bookmarkStart w:id="5" w:name="_Toc224545776"/>
      <w:r w:rsidRPr="2BF3BED2">
        <w:rPr>
          <w:lang w:val="fr-FR"/>
        </w:rPr>
        <w:t>Pour</w:t>
      </w:r>
      <w:r w:rsidR="001441AA" w:rsidRPr="2BF3BED2">
        <w:rPr>
          <w:lang w:val="fr-FR"/>
        </w:rPr>
        <w:t xml:space="preserve">quoi cette </w:t>
      </w:r>
      <w:proofErr w:type="spellStart"/>
      <w:proofErr w:type="gramStart"/>
      <w:r w:rsidR="372D0A23" w:rsidRPr="2BF3BED2">
        <w:rPr>
          <w:lang w:val="fr-FR"/>
        </w:rPr>
        <w:t>masterclass</w:t>
      </w:r>
      <w:proofErr w:type="spellEnd"/>
      <w:r w:rsidR="00855CC9" w:rsidRPr="2BF3BED2">
        <w:rPr>
          <w:lang w:val="fr-FR"/>
        </w:rPr>
        <w:t>?</w:t>
      </w:r>
      <w:bookmarkEnd w:id="5"/>
      <w:proofErr w:type="gramEnd"/>
    </w:p>
    <w:p w14:paraId="033C36AA" w14:textId="7EBE95E5" w:rsidR="00961B81" w:rsidRPr="00A85A3D" w:rsidRDefault="00D85328" w:rsidP="004D460A">
      <w:pPr>
        <w:rPr>
          <w:rFonts w:ascii="Roboto" w:hAnsi="Roboto"/>
          <w:lang w:val="fr-FR"/>
        </w:rPr>
      </w:pPr>
      <w:r w:rsidRPr="71446018">
        <w:rPr>
          <w:rFonts w:ascii="Roboto" w:hAnsi="Roboto"/>
          <w:lang w:val="fr-FR"/>
        </w:rPr>
        <w:t>Pour les professionnels travaillant dans le secteur de l'eau, ainsi que pour les régulateurs et les autres parties prenantes clés impliquées dans la fourniture de services d'</w:t>
      </w:r>
      <w:r w:rsidR="57344121" w:rsidRPr="71446018">
        <w:rPr>
          <w:rFonts w:ascii="Roboto" w:hAnsi="Roboto"/>
          <w:lang w:val="fr-FR"/>
        </w:rPr>
        <w:t>approvisionnement en eau</w:t>
      </w:r>
      <w:r w:rsidRPr="71446018">
        <w:rPr>
          <w:rFonts w:ascii="Roboto" w:hAnsi="Roboto"/>
          <w:lang w:val="fr-FR"/>
        </w:rPr>
        <w:t>, les changements climatiques représentent une problématique qui affecte de plus en plus la capacité des systèmes d'eau à fournir des services adéquats. D'une région géographique à l'autre et d'un pays à l'autre, les défis rencontrés sont complexes et souvent redou</w:t>
      </w:r>
      <w:r w:rsidR="00FE27EB" w:rsidRPr="71446018">
        <w:rPr>
          <w:rFonts w:ascii="Roboto" w:hAnsi="Roboto"/>
          <w:lang w:val="fr-FR"/>
        </w:rPr>
        <w:t>table</w:t>
      </w:r>
      <w:r w:rsidR="1F0CC5D0" w:rsidRPr="71446018">
        <w:rPr>
          <w:rFonts w:ascii="Roboto" w:hAnsi="Roboto"/>
          <w:lang w:val="fr-FR"/>
        </w:rPr>
        <w:t>s</w:t>
      </w:r>
      <w:r w:rsidRPr="71446018">
        <w:rPr>
          <w:rFonts w:ascii="Roboto" w:hAnsi="Roboto"/>
          <w:lang w:val="fr-FR"/>
        </w:rPr>
        <w:t xml:space="preserve">. Cependant, de nombreuses mesures peuvent être prises pour renforcer la résilience et les capacités des systèmes d'eau afin de mieux gérer les impacts des changements climatiques. Cette </w:t>
      </w:r>
      <w:proofErr w:type="spellStart"/>
      <w:r w:rsidR="4A442A73" w:rsidRPr="71446018">
        <w:rPr>
          <w:rFonts w:ascii="Roboto" w:hAnsi="Roboto"/>
          <w:lang w:val="fr-FR"/>
        </w:rPr>
        <w:t>masterclass</w:t>
      </w:r>
      <w:proofErr w:type="spellEnd"/>
      <w:r w:rsidRPr="71446018">
        <w:rPr>
          <w:rFonts w:ascii="Roboto" w:hAnsi="Roboto"/>
          <w:lang w:val="fr-FR"/>
        </w:rPr>
        <w:t xml:space="preserve"> offre une introduction et une feuille de route pour agir efficacement dans le contexte de la fourniture de services d'</w:t>
      </w:r>
      <w:r w:rsidR="0C11F7EA" w:rsidRPr="71446018">
        <w:rPr>
          <w:rFonts w:ascii="Roboto" w:hAnsi="Roboto"/>
          <w:lang w:val="fr-FR"/>
        </w:rPr>
        <w:t>approvisionnement en eau</w:t>
      </w:r>
      <w:r w:rsidRPr="71446018">
        <w:rPr>
          <w:rFonts w:ascii="Roboto" w:hAnsi="Roboto"/>
          <w:lang w:val="fr-FR"/>
        </w:rPr>
        <w:t xml:space="preserve">, conçue par et pour les professionnels du secteur. </w:t>
      </w:r>
    </w:p>
    <w:p w14:paraId="4B9D875B" w14:textId="61139FC0" w:rsidR="008D24A7" w:rsidRPr="00A85A3D" w:rsidRDefault="0024136A" w:rsidP="005418D2">
      <w:pPr>
        <w:rPr>
          <w:rFonts w:ascii="Roboto" w:hAnsi="Roboto"/>
          <w:lang w:val="fr-FR"/>
        </w:rPr>
      </w:pPr>
      <w:r w:rsidRPr="71446018">
        <w:rPr>
          <w:rFonts w:ascii="Roboto" w:hAnsi="Roboto"/>
          <w:lang w:val="fr-FR"/>
        </w:rPr>
        <w:t xml:space="preserve">Cette </w:t>
      </w:r>
      <w:proofErr w:type="spellStart"/>
      <w:r w:rsidR="4A442A73" w:rsidRPr="71446018">
        <w:rPr>
          <w:rFonts w:ascii="Roboto" w:hAnsi="Roboto"/>
          <w:lang w:val="fr-FR"/>
        </w:rPr>
        <w:t>masterclass</w:t>
      </w:r>
      <w:proofErr w:type="spellEnd"/>
      <w:r w:rsidRPr="71446018">
        <w:rPr>
          <w:rFonts w:ascii="Roboto" w:hAnsi="Roboto"/>
          <w:lang w:val="fr-FR"/>
        </w:rPr>
        <w:t xml:space="preserve"> vise à montrer comment le renforcement des capacités d'adaptation climatique dans les systèmes d'eau est essentiel à la mise en place d'infrastructures d'eau et d'assainissement résilientes et durables. Elle vise à aider à développer des stratégies pour garantir la sécurité de l'eau dans des scénarios climatiques variés, lesquels soutiennent à leur tour le développement social et économique. Elle met en lumière les actions et méthodes permettant d'intégrer les considérations d'adaptation aux changements climatiques dans la planification des investissements en infrastructures d'eau et d'assainissement et dans la gestion des bassins versants, à travers des infrastructures grises-vertes et des solutions fondées sur la nature. Ces actions offrent d'importantes opportunités pour renforcer l'intégrité des écosystèmes et le bien-être humain, qui sont les objectifs ultimes de la fourniture de services d'</w:t>
      </w:r>
      <w:r w:rsidR="0A622AC7" w:rsidRPr="71446018">
        <w:rPr>
          <w:rFonts w:ascii="Roboto" w:hAnsi="Roboto"/>
          <w:lang w:val="fr-FR"/>
        </w:rPr>
        <w:t>approvisionnement en eau</w:t>
      </w:r>
      <w:r w:rsidRPr="71446018">
        <w:rPr>
          <w:rFonts w:ascii="Roboto" w:hAnsi="Roboto"/>
          <w:lang w:val="fr-FR"/>
        </w:rPr>
        <w:t xml:space="preserve"> que nous cherchons à gérer et à assurer.</w:t>
      </w:r>
    </w:p>
    <w:p w14:paraId="0FF37CCA" w14:textId="77777777" w:rsidR="008D24A7" w:rsidRPr="00A85A3D" w:rsidRDefault="008D24A7">
      <w:pPr>
        <w:spacing w:after="160" w:line="259" w:lineRule="auto"/>
        <w:rPr>
          <w:rFonts w:eastAsiaTheme="majorEastAsia" w:cstheme="majorBidi"/>
          <w:b/>
          <w:bCs/>
          <w:color w:val="0B5FBA" w:themeColor="text2"/>
          <w:sz w:val="22"/>
          <w:szCs w:val="21"/>
          <w:lang w:val="fr-FR"/>
        </w:rPr>
      </w:pPr>
      <w:r w:rsidRPr="00A85A3D">
        <w:rPr>
          <w:rFonts w:eastAsiaTheme="majorEastAsia" w:cstheme="majorBidi"/>
          <w:b/>
          <w:bCs/>
          <w:color w:val="0B5FBA" w:themeColor="text2"/>
          <w:sz w:val="22"/>
          <w:szCs w:val="21"/>
          <w:lang w:val="fr-FR"/>
        </w:rPr>
        <w:br w:type="page"/>
      </w:r>
    </w:p>
    <w:p w14:paraId="1F3DA0A8" w14:textId="7C6D8F1C" w:rsidR="005418D2" w:rsidRPr="00A85A3D" w:rsidRDefault="005418D2" w:rsidP="2BF3BED2">
      <w:pPr>
        <w:rPr>
          <w:rFonts w:eastAsiaTheme="majorEastAsia" w:cstheme="majorBidi"/>
          <w:b/>
          <w:bCs/>
          <w:color w:val="0B5FBA" w:themeColor="text2"/>
          <w:sz w:val="22"/>
          <w:lang w:val="fr-FR"/>
        </w:rPr>
      </w:pPr>
      <w:r w:rsidRPr="2BF3BED2">
        <w:rPr>
          <w:rFonts w:eastAsiaTheme="majorEastAsia" w:cstheme="majorBidi"/>
          <w:b/>
          <w:bCs/>
          <w:color w:val="0B5FBA" w:themeColor="accent1"/>
          <w:sz w:val="22"/>
          <w:lang w:val="fr-FR"/>
        </w:rPr>
        <w:lastRenderedPageBreak/>
        <w:t xml:space="preserve">Objectifs de la </w:t>
      </w:r>
      <w:proofErr w:type="spellStart"/>
      <w:r w:rsidR="56DEB628" w:rsidRPr="2BF3BED2">
        <w:rPr>
          <w:rFonts w:eastAsiaTheme="majorEastAsia" w:cstheme="majorBidi"/>
          <w:b/>
          <w:bCs/>
          <w:color w:val="0B5FBA" w:themeColor="accent1"/>
          <w:sz w:val="22"/>
          <w:lang w:val="fr-FR"/>
        </w:rPr>
        <w:t>masterclass</w:t>
      </w:r>
      <w:proofErr w:type="spellEnd"/>
    </w:p>
    <w:p w14:paraId="1A491E2E" w14:textId="12182A9F" w:rsidR="005418D2" w:rsidRPr="00A85A3D" w:rsidRDefault="005418D2" w:rsidP="005418D2">
      <w:pPr>
        <w:rPr>
          <w:lang w:val="fr-FR"/>
        </w:rPr>
      </w:pPr>
      <w:r w:rsidRPr="2BF3BED2">
        <w:rPr>
          <w:lang w:val="fr-FR"/>
        </w:rPr>
        <w:t xml:space="preserve">Les objectifs pédagogiques de cette </w:t>
      </w:r>
      <w:proofErr w:type="spellStart"/>
      <w:r w:rsidR="16E0F1CA" w:rsidRPr="2BF3BED2">
        <w:rPr>
          <w:lang w:val="fr-FR"/>
        </w:rPr>
        <w:t>masterclass</w:t>
      </w:r>
      <w:proofErr w:type="spellEnd"/>
      <w:r w:rsidRPr="2BF3BED2">
        <w:rPr>
          <w:lang w:val="fr-FR"/>
        </w:rPr>
        <w:t xml:space="preserve"> sont : </w:t>
      </w:r>
    </w:p>
    <w:p w14:paraId="021799B1" w14:textId="3B99EB95" w:rsidR="005418D2" w:rsidRPr="00A85A3D" w:rsidRDefault="005418D2" w:rsidP="000723DE">
      <w:pPr>
        <w:pStyle w:val="Bullet1"/>
        <w:rPr>
          <w:lang w:val="fr-FR"/>
        </w:rPr>
      </w:pPr>
      <w:r w:rsidRPr="00A85A3D">
        <w:rPr>
          <w:lang w:val="fr-FR"/>
        </w:rPr>
        <w:t>Aider les participants à comprendre l'impact des changements climatiques, les risques et les défis associés, et à savoir comment agir de manière efficace, aussi bien maintenant qu'à l'avenir.</w:t>
      </w:r>
    </w:p>
    <w:p w14:paraId="5E6FB9A5" w14:textId="031DC534" w:rsidR="005418D2" w:rsidRPr="00A85A3D" w:rsidRDefault="005418D2" w:rsidP="000723DE">
      <w:pPr>
        <w:pStyle w:val="Bullet1"/>
        <w:rPr>
          <w:lang w:val="fr-FR"/>
        </w:rPr>
      </w:pPr>
      <w:r w:rsidRPr="00A85A3D">
        <w:rPr>
          <w:lang w:val="fr-FR"/>
        </w:rPr>
        <w:t xml:space="preserve">Soutenir les participants dans la formation d'autres personnes au sein de leur organisation ou de leur secteur professionnel, en présentant des méthodes et des ressources pédagogiques clés. </w:t>
      </w:r>
    </w:p>
    <w:p w14:paraId="7F31DE6F" w14:textId="0235F453" w:rsidR="005418D2" w:rsidRPr="00A85A3D" w:rsidRDefault="00C1623F" w:rsidP="000723DE">
      <w:pPr>
        <w:pStyle w:val="Bullet1"/>
        <w:rPr>
          <w:lang w:val="fr-FR"/>
        </w:rPr>
      </w:pPr>
      <w:r w:rsidRPr="00A85A3D">
        <w:rPr>
          <w:lang w:val="fr-FR"/>
        </w:rPr>
        <w:t>Promouvoir la réflexion continue et l'amélioration des outils, méthodes et approches d'adaptation que les participants peuvent utiliser dans leurs fonctions professionnelles.</w:t>
      </w:r>
    </w:p>
    <w:p w14:paraId="372F43F5" w14:textId="4427DC92" w:rsidR="005418D2" w:rsidRPr="00A85A3D" w:rsidRDefault="005418D2" w:rsidP="71446018">
      <w:pPr>
        <w:pStyle w:val="Bullet1"/>
        <w:numPr>
          <w:ilvl w:val="0"/>
          <w:numId w:val="0"/>
        </w:numPr>
        <w:rPr>
          <w:lang w:val="fr-FR"/>
        </w:rPr>
      </w:pPr>
      <w:r w:rsidRPr="71446018">
        <w:rPr>
          <w:lang w:val="fr-FR"/>
        </w:rPr>
        <w:t>Renforcer la capacité des gouvernements nationaux et locaux, des autorités de service et des prestataires, à intégrer des interventions d'adaptation climatique à fort impact dans la planification des infrastructures d'</w:t>
      </w:r>
      <w:r w:rsidR="1F6270B3" w:rsidRPr="71446018">
        <w:rPr>
          <w:lang w:val="fr-FR"/>
        </w:rPr>
        <w:t>approvisionnement en eau</w:t>
      </w:r>
      <w:r w:rsidRPr="71446018">
        <w:rPr>
          <w:lang w:val="fr-FR"/>
        </w:rPr>
        <w:t xml:space="preserve"> et des investissements dans ce secteur.</w:t>
      </w:r>
    </w:p>
    <w:p w14:paraId="4B86E28D" w14:textId="36643928" w:rsidR="00B123F8" w:rsidRPr="00A85A3D" w:rsidRDefault="005418D2" w:rsidP="00DF701D">
      <w:pPr>
        <w:pStyle w:val="Bullet1"/>
        <w:rPr>
          <w:lang w:val="fr-FR"/>
        </w:rPr>
      </w:pPr>
      <w:r w:rsidRPr="00A85A3D">
        <w:rPr>
          <w:lang w:val="fr-FR"/>
        </w:rPr>
        <w:t>Permettre aux fonctionnaires gouvernementaux, aux régulateurs et aux parties prenantes clés de faire face aux défis liés au climat qui affectent les services d'eau et d'assainissement.</w:t>
      </w:r>
    </w:p>
    <w:p w14:paraId="22C224D0" w14:textId="48459977" w:rsidR="005418D2" w:rsidRPr="00A85A3D" w:rsidRDefault="003B3321" w:rsidP="00097CD7">
      <w:pPr>
        <w:pStyle w:val="Heading1"/>
        <w:rPr>
          <w:lang w:val="fr-FR"/>
        </w:rPr>
      </w:pPr>
      <w:bookmarkStart w:id="6" w:name="_Toc209492330"/>
      <w:bookmarkStart w:id="7" w:name="_Toc224545777"/>
      <w:r w:rsidRPr="2BF3BED2">
        <w:rPr>
          <w:lang w:val="fr-FR"/>
        </w:rPr>
        <w:t xml:space="preserve">Structure de la </w:t>
      </w:r>
      <w:proofErr w:type="spellStart"/>
      <w:r w:rsidR="6C185CCB" w:rsidRPr="2BF3BED2">
        <w:rPr>
          <w:lang w:val="fr-FR"/>
        </w:rPr>
        <w:t>Masterclass</w:t>
      </w:r>
      <w:bookmarkEnd w:id="6"/>
      <w:bookmarkEnd w:id="7"/>
      <w:proofErr w:type="spellEnd"/>
    </w:p>
    <w:p w14:paraId="0D0AFB6F" w14:textId="43B063A1" w:rsidR="005418D2" w:rsidRPr="00A85A3D" w:rsidRDefault="005418D2" w:rsidP="005418D2">
      <w:pPr>
        <w:rPr>
          <w:lang w:val="fr-FR"/>
        </w:rPr>
      </w:pPr>
      <w:r w:rsidRPr="2BF3BED2">
        <w:rPr>
          <w:lang w:val="fr-FR"/>
        </w:rPr>
        <w:t xml:space="preserve">La </w:t>
      </w:r>
      <w:proofErr w:type="spellStart"/>
      <w:r w:rsidR="56691398" w:rsidRPr="2BF3BED2">
        <w:rPr>
          <w:lang w:val="fr-FR"/>
        </w:rPr>
        <w:t>masterclass</w:t>
      </w:r>
      <w:proofErr w:type="spellEnd"/>
      <w:r w:rsidRPr="2BF3BED2">
        <w:rPr>
          <w:lang w:val="fr-FR"/>
        </w:rPr>
        <w:t xml:space="preserve"> comprenait cinq modules :</w:t>
      </w:r>
    </w:p>
    <w:p w14:paraId="795C89D1" w14:textId="1AA04AFE" w:rsidR="005418D2" w:rsidRPr="00A85A3D" w:rsidRDefault="005418D2" w:rsidP="000723DE">
      <w:pPr>
        <w:pStyle w:val="Bullet1"/>
        <w:rPr>
          <w:lang w:val="fr-FR"/>
        </w:rPr>
      </w:pPr>
      <w:r w:rsidRPr="00A85A3D">
        <w:rPr>
          <w:lang w:val="fr-FR"/>
        </w:rPr>
        <w:t xml:space="preserve">Module 1 : Introduction aux </w:t>
      </w:r>
      <w:hyperlink r:id="rId15">
        <w:r w:rsidRPr="00A85A3D">
          <w:rPr>
            <w:rStyle w:val="Hyperlink"/>
            <w:lang w:val="fr-FR"/>
          </w:rPr>
          <w:t>Services d'eau résilients aux changements climatiques (en français)</w:t>
        </w:r>
      </w:hyperlink>
    </w:p>
    <w:p w14:paraId="6E20157A" w14:textId="77777777" w:rsidR="005418D2" w:rsidRPr="00A85A3D" w:rsidRDefault="005418D2" w:rsidP="000723DE">
      <w:pPr>
        <w:pStyle w:val="Bullet1"/>
        <w:rPr>
          <w:lang w:val="fr-FR"/>
        </w:rPr>
      </w:pPr>
      <w:r w:rsidRPr="00A85A3D">
        <w:rPr>
          <w:lang w:val="fr-FR"/>
        </w:rPr>
        <w:t>Module 2 : Aléas &amp; risques climatiques et le rôle de l'inclusion</w:t>
      </w:r>
    </w:p>
    <w:p w14:paraId="5FE4E194" w14:textId="77777777" w:rsidR="005418D2" w:rsidRPr="00A85A3D" w:rsidRDefault="005418D2" w:rsidP="000723DE">
      <w:pPr>
        <w:pStyle w:val="Bullet1"/>
        <w:rPr>
          <w:lang w:val="fr-FR"/>
        </w:rPr>
      </w:pPr>
      <w:r w:rsidRPr="00A85A3D">
        <w:rPr>
          <w:lang w:val="fr-FR"/>
        </w:rPr>
        <w:t>Module 3 : Évaluations des risques climatiques</w:t>
      </w:r>
    </w:p>
    <w:p w14:paraId="6AAED922" w14:textId="77777777" w:rsidR="005418D2" w:rsidRPr="00A85A3D" w:rsidRDefault="005418D2" w:rsidP="000723DE">
      <w:pPr>
        <w:pStyle w:val="Bullet1"/>
        <w:rPr>
          <w:lang w:val="fr-FR"/>
        </w:rPr>
      </w:pPr>
      <w:r w:rsidRPr="00A85A3D">
        <w:rPr>
          <w:lang w:val="fr-FR"/>
        </w:rPr>
        <w:t>Module 4 : Options d'adaptation climatique et de résilience</w:t>
      </w:r>
    </w:p>
    <w:p w14:paraId="50CCDC8B" w14:textId="77777777" w:rsidR="005418D2" w:rsidRPr="00A85A3D" w:rsidRDefault="005418D2" w:rsidP="000723DE">
      <w:pPr>
        <w:pStyle w:val="Bullet1"/>
        <w:rPr>
          <w:lang w:val="fr-FR"/>
        </w:rPr>
      </w:pPr>
      <w:r w:rsidRPr="00A85A3D">
        <w:rPr>
          <w:lang w:val="fr-FR"/>
        </w:rPr>
        <w:t>Module 5 : Boîte à outils pour la planification des infrastructures d'eau et d'assainissement</w:t>
      </w:r>
    </w:p>
    <w:p w14:paraId="4235CB4F" w14:textId="77777777" w:rsidR="00C628FD" w:rsidRPr="00A85A3D" w:rsidRDefault="00C628FD" w:rsidP="005418D2">
      <w:pPr>
        <w:rPr>
          <w:lang w:val="fr-FR"/>
        </w:rPr>
      </w:pPr>
    </w:p>
    <w:p w14:paraId="4C9F022F" w14:textId="77777777" w:rsidR="005418D2" w:rsidRPr="00A85A3D" w:rsidRDefault="005418D2" w:rsidP="005418D2">
      <w:pPr>
        <w:jc w:val="center"/>
        <w:rPr>
          <w:b/>
          <w:bCs/>
          <w:lang w:val="fr-FR"/>
        </w:rPr>
      </w:pPr>
      <w:r w:rsidRPr="00A85A3D">
        <w:rPr>
          <w:b/>
          <w:bCs/>
          <w:noProof/>
          <w:lang w:val="fr-FR"/>
        </w:rPr>
        <w:drawing>
          <wp:inline distT="0" distB="0" distL="0" distR="0" wp14:anchorId="30829EE4" wp14:editId="1E164DBF">
            <wp:extent cx="5829300" cy="2800350"/>
            <wp:effectExtent l="0" t="0" r="0" b="0"/>
            <wp:docPr id="1172240174" name="Picture 1" descr="A diagram of a diagram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40174" name="Picture 1" descr="A diagram of a diagram  AI-generated content may be incorrect."/>
                    <pic:cNvPicPr/>
                  </pic:nvPicPr>
                  <pic:blipFill>
                    <a:blip r:embed="rId16"/>
                    <a:stretch>
                      <a:fillRect/>
                    </a:stretch>
                  </pic:blipFill>
                  <pic:spPr>
                    <a:xfrm>
                      <a:off x="0" y="0"/>
                      <a:ext cx="5829300" cy="2800350"/>
                    </a:xfrm>
                    <a:prstGeom prst="rect">
                      <a:avLst/>
                    </a:prstGeom>
                  </pic:spPr>
                </pic:pic>
              </a:graphicData>
            </a:graphic>
          </wp:inline>
        </w:drawing>
      </w:r>
    </w:p>
    <w:p w14:paraId="7D484498" w14:textId="0205F915" w:rsidR="00112B43" w:rsidRPr="00A85A3D" w:rsidRDefault="005418D2" w:rsidP="2BF3BED2">
      <w:pPr>
        <w:pStyle w:val="Caption"/>
        <w:rPr>
          <w:rFonts w:asciiTheme="minorHAnsi" w:hAnsiTheme="minorHAnsi"/>
          <w:lang w:val="fr-FR"/>
        </w:rPr>
      </w:pPr>
      <w:bookmarkStart w:id="8" w:name="_Ref224225557"/>
      <w:bookmarkStart w:id="9" w:name="_Toc224545783"/>
      <w:r w:rsidRPr="2BF3BED2">
        <w:rPr>
          <w:rFonts w:asciiTheme="minorHAnsi" w:hAnsiTheme="minorHAnsi"/>
          <w:lang w:val="fr-FR"/>
        </w:rPr>
        <w:t xml:space="preserve">Figure </w:t>
      </w:r>
      <w:r w:rsidRPr="2BF3BED2">
        <w:rPr>
          <w:rFonts w:asciiTheme="minorHAnsi" w:hAnsiTheme="minorHAnsi"/>
          <w:lang w:val="fr-FR"/>
        </w:rPr>
        <w:fldChar w:fldCharType="begin"/>
      </w:r>
      <w:r w:rsidRPr="2BF3BED2">
        <w:rPr>
          <w:rFonts w:asciiTheme="minorHAnsi" w:hAnsiTheme="minorHAnsi"/>
          <w:lang w:val="fr-FR"/>
        </w:rPr>
        <w:instrText xml:space="preserve"> SEQ Figure \* ARABIC </w:instrText>
      </w:r>
      <w:r w:rsidRPr="2BF3BED2">
        <w:rPr>
          <w:rFonts w:asciiTheme="minorHAnsi" w:hAnsiTheme="minorHAnsi"/>
          <w:lang w:val="fr-FR"/>
        </w:rPr>
        <w:fldChar w:fldCharType="separate"/>
      </w:r>
      <w:r w:rsidRPr="2BF3BED2">
        <w:rPr>
          <w:rFonts w:asciiTheme="minorHAnsi" w:hAnsiTheme="minorHAnsi"/>
          <w:lang w:val="fr-FR"/>
        </w:rPr>
        <w:t>1</w:t>
      </w:r>
      <w:r w:rsidRPr="2BF3BED2">
        <w:rPr>
          <w:rFonts w:asciiTheme="minorHAnsi" w:hAnsiTheme="minorHAnsi"/>
          <w:lang w:val="fr-FR"/>
        </w:rPr>
        <w:fldChar w:fldCharType="end"/>
      </w:r>
      <w:bookmarkEnd w:id="8"/>
      <w:r w:rsidRPr="2BF3BED2">
        <w:rPr>
          <w:rFonts w:asciiTheme="minorHAnsi" w:hAnsiTheme="minorHAnsi"/>
          <w:lang w:val="fr-FR"/>
        </w:rPr>
        <w:t xml:space="preserve">: Vue d'ensemble de la </w:t>
      </w:r>
      <w:proofErr w:type="spellStart"/>
      <w:r w:rsidR="1252C586" w:rsidRPr="2BF3BED2">
        <w:rPr>
          <w:rFonts w:asciiTheme="minorHAnsi" w:hAnsiTheme="minorHAnsi"/>
          <w:lang w:val="fr-FR"/>
        </w:rPr>
        <w:t>Masterclass</w:t>
      </w:r>
      <w:proofErr w:type="spellEnd"/>
      <w:r w:rsidRPr="2BF3BED2">
        <w:rPr>
          <w:rFonts w:asciiTheme="minorHAnsi" w:hAnsiTheme="minorHAnsi"/>
          <w:lang w:val="fr-FR"/>
        </w:rPr>
        <w:t xml:space="preserve"> sur les </w:t>
      </w:r>
      <w:r w:rsidR="48B70D3B" w:rsidRPr="2BF3BED2">
        <w:rPr>
          <w:rFonts w:asciiTheme="minorHAnsi" w:hAnsiTheme="minorHAnsi"/>
          <w:lang w:val="fr-FR"/>
        </w:rPr>
        <w:t>s</w:t>
      </w:r>
      <w:r w:rsidRPr="2BF3BED2">
        <w:rPr>
          <w:rFonts w:asciiTheme="minorHAnsi" w:hAnsiTheme="minorHAnsi"/>
          <w:lang w:val="fr-FR"/>
        </w:rPr>
        <w:t xml:space="preserve">ervices </w:t>
      </w:r>
      <w:r w:rsidR="59616E7A" w:rsidRPr="2BF3BED2">
        <w:rPr>
          <w:rFonts w:asciiTheme="minorHAnsi" w:hAnsiTheme="minorHAnsi"/>
          <w:lang w:val="fr-FR"/>
        </w:rPr>
        <w:t xml:space="preserve">d’approvisionnement en </w:t>
      </w:r>
      <w:r w:rsidRPr="2BF3BED2">
        <w:rPr>
          <w:rFonts w:asciiTheme="minorHAnsi" w:hAnsiTheme="minorHAnsi"/>
          <w:lang w:val="fr-FR"/>
        </w:rPr>
        <w:t>eau résilients aux changements climatiques (</w:t>
      </w:r>
      <w:r w:rsidR="434AF3C8" w:rsidRPr="2BF3BED2">
        <w:rPr>
          <w:rFonts w:asciiTheme="minorHAnsi" w:hAnsiTheme="minorHAnsi"/>
          <w:lang w:val="fr-FR"/>
        </w:rPr>
        <w:t>MSAERCC</w:t>
      </w:r>
      <w:r w:rsidRPr="2BF3BED2">
        <w:rPr>
          <w:rFonts w:asciiTheme="minorHAnsi" w:hAnsiTheme="minorHAnsi"/>
          <w:lang w:val="fr-FR"/>
        </w:rPr>
        <w:t>)</w:t>
      </w:r>
      <w:bookmarkEnd w:id="9"/>
    </w:p>
    <w:p w14:paraId="512CD4E9" w14:textId="77777777" w:rsidR="008D24A7" w:rsidRPr="00A85A3D" w:rsidRDefault="008D24A7">
      <w:pPr>
        <w:spacing w:after="160" w:line="259" w:lineRule="auto"/>
        <w:rPr>
          <w:rFonts w:ascii="Roboto" w:eastAsiaTheme="majorEastAsia" w:hAnsi="Roboto" w:cstheme="majorBidi"/>
          <w:b/>
          <w:bCs/>
          <w:color w:val="0B5FBA" w:themeColor="text2"/>
          <w:sz w:val="22"/>
          <w:szCs w:val="21"/>
          <w:lang w:val="fr-FR"/>
        </w:rPr>
      </w:pPr>
      <w:r w:rsidRPr="00A85A3D">
        <w:rPr>
          <w:lang w:val="fr-FR"/>
        </w:rPr>
        <w:br w:type="page"/>
      </w:r>
    </w:p>
    <w:p w14:paraId="3FA9E33E" w14:textId="383C6052" w:rsidR="00112B43" w:rsidRPr="00A85A3D" w:rsidRDefault="00510401" w:rsidP="00112B43">
      <w:pPr>
        <w:pStyle w:val="Heading3"/>
        <w:rPr>
          <w:lang w:val="fr-FR"/>
        </w:rPr>
      </w:pPr>
      <w:bookmarkStart w:id="10" w:name="_Toc224545778"/>
      <w:r w:rsidRPr="00A85A3D">
        <w:rPr>
          <w:lang w:val="fr-FR"/>
        </w:rPr>
        <w:lastRenderedPageBreak/>
        <w:t>Approche de renforcement des capacités</w:t>
      </w:r>
      <w:bookmarkEnd w:id="10"/>
    </w:p>
    <w:p w14:paraId="182C9E59" w14:textId="359BB15D" w:rsidR="00097CD7" w:rsidRPr="00A85A3D" w:rsidRDefault="0086250B" w:rsidP="0086250B">
      <w:pPr>
        <w:rPr>
          <w:lang w:val="fr-FR"/>
        </w:rPr>
      </w:pPr>
      <w:r w:rsidRPr="00A85A3D">
        <w:rPr>
          <w:lang w:val="fr-FR"/>
        </w:rPr>
        <w:t xml:space="preserve">Afin de surmonter les contraintes logistiques liées à l'organisation de réunions en présentiel et à la mobilisation des participants, une approche entièrement en ligne a été retenue pour la formation en français. Le Module 1 de la </w:t>
      </w:r>
      <w:proofErr w:type="spellStart"/>
      <w:r w:rsidR="011A2C3B">
        <w:rPr>
          <w:lang w:val="fr-FR"/>
        </w:rPr>
        <w:t>masterclass</w:t>
      </w:r>
      <w:proofErr w:type="spellEnd"/>
      <w:r w:rsidRPr="00A85A3D">
        <w:rPr>
          <w:lang w:val="fr-FR"/>
        </w:rPr>
        <w:t xml:space="preserve"> est identique à la version anglaise et fournit les éléments de contexte. Pour les modules 2 à 5 de la formation en français, des enregistrements vidéo ont été produits pour guider les participants à travers les thématiques abordées (voir </w:t>
      </w:r>
      <w:r w:rsidRPr="00A85A3D">
        <w:rPr>
          <w:lang w:val="fr-FR"/>
        </w:rPr>
        <w:fldChar w:fldCharType="begin"/>
      </w:r>
      <w:r w:rsidRPr="00A85A3D">
        <w:rPr>
          <w:lang w:val="fr-FR"/>
        </w:rPr>
        <w:instrText xml:space="preserve"> REF _Ref224233159 \h </w:instrText>
      </w:r>
      <w:r w:rsidRPr="00A85A3D">
        <w:rPr>
          <w:lang w:val="fr-FR"/>
        </w:rPr>
      </w:r>
      <w:r w:rsidRPr="00A85A3D">
        <w:rPr>
          <w:lang w:val="fr-FR"/>
        </w:rPr>
        <w:fldChar w:fldCharType="separate"/>
      </w:r>
      <w:r w:rsidR="00654A55" w:rsidRPr="00A85A3D">
        <w:rPr>
          <w:lang w:val="fr-FR"/>
        </w:rPr>
        <w:t>Tableau</w:t>
      </w:r>
      <w:r w:rsidRPr="00A85A3D">
        <w:rPr>
          <w:lang w:val="fr-FR"/>
        </w:rPr>
        <w:t xml:space="preserve"> 1</w:t>
      </w:r>
      <w:r w:rsidRPr="00A85A3D">
        <w:rPr>
          <w:lang w:val="fr-FR"/>
        </w:rPr>
        <w:fldChar w:fldCharType="end"/>
      </w:r>
      <w:r w:rsidR="29AB6A76" w:rsidRPr="00A85A3D">
        <w:rPr>
          <w:lang w:val="fr-FR"/>
        </w:rPr>
        <w:t xml:space="preserve"> et</w:t>
      </w:r>
      <w:r w:rsidRPr="00A85A3D">
        <w:rPr>
          <w:lang w:val="fr-FR"/>
        </w:rPr>
        <w:t xml:space="preserve"> </w:t>
      </w:r>
      <w:r w:rsidRPr="00A85A3D">
        <w:rPr>
          <w:lang w:val="fr-FR"/>
        </w:rPr>
        <w:fldChar w:fldCharType="begin"/>
      </w:r>
      <w:r w:rsidRPr="00A85A3D">
        <w:rPr>
          <w:lang w:val="fr-FR"/>
        </w:rPr>
        <w:instrText xml:space="preserve"> REF _Ref224291901 \h </w:instrText>
      </w:r>
      <w:r w:rsidRPr="00A85A3D">
        <w:rPr>
          <w:lang w:val="fr-FR"/>
        </w:rPr>
      </w:r>
      <w:r w:rsidRPr="00A85A3D">
        <w:rPr>
          <w:lang w:val="fr-FR"/>
        </w:rPr>
        <w:fldChar w:fldCharType="separate"/>
      </w:r>
      <w:r w:rsidRPr="00A85A3D">
        <w:rPr>
          <w:lang w:val="fr-FR"/>
        </w:rPr>
        <w:t>Figure 2</w:t>
      </w:r>
      <w:r w:rsidRPr="00A85A3D">
        <w:rPr>
          <w:lang w:val="fr-FR"/>
        </w:rPr>
        <w:fldChar w:fldCharType="end"/>
      </w:r>
      <w:r w:rsidRPr="00A85A3D">
        <w:rPr>
          <w:lang w:val="fr-FR"/>
        </w:rPr>
        <w:t>). Ces modules ne deviennent disponibles qu'une fois le Module 1 complété. Au total, la formation comprend environ 5 heures de vidéos. Il est estimé qu'une personne aura besoin d'environ 8 heures pour parcourir l'ensemble des contenus. Il est recommandé aux participants d'étaler ce travail sur 2 à 4 jours.</w:t>
      </w:r>
    </w:p>
    <w:p w14:paraId="2E49CE0B" w14:textId="6AD07938" w:rsidR="00E3218E" w:rsidRPr="00A85A3D" w:rsidRDefault="00654A55" w:rsidP="00E3218E">
      <w:pPr>
        <w:pStyle w:val="Caption"/>
        <w:keepNext/>
        <w:rPr>
          <w:lang w:val="fr-FR"/>
        </w:rPr>
      </w:pPr>
      <w:bookmarkStart w:id="11" w:name="_Ref224233159"/>
      <w:bookmarkStart w:id="12" w:name="_Toc224545786"/>
      <w:r w:rsidRPr="00A85A3D">
        <w:rPr>
          <w:lang w:val="fr-FR"/>
        </w:rPr>
        <w:t>Tableau</w:t>
      </w:r>
      <w:r w:rsidR="00E3218E" w:rsidRPr="00A85A3D">
        <w:rPr>
          <w:lang w:val="fr-FR"/>
        </w:rPr>
        <w:t xml:space="preserve"> </w:t>
      </w:r>
      <w:r w:rsidR="00E3218E" w:rsidRPr="00A85A3D">
        <w:rPr>
          <w:lang w:val="fr-FR"/>
        </w:rPr>
        <w:fldChar w:fldCharType="begin"/>
      </w:r>
      <w:r w:rsidR="00E3218E" w:rsidRPr="00A85A3D">
        <w:rPr>
          <w:lang w:val="fr-FR"/>
        </w:rPr>
        <w:instrText xml:space="preserve"> SEQ Table \* ARABIC </w:instrText>
      </w:r>
      <w:r w:rsidR="00E3218E" w:rsidRPr="00A85A3D">
        <w:rPr>
          <w:lang w:val="fr-FR"/>
        </w:rPr>
        <w:fldChar w:fldCharType="separate"/>
      </w:r>
      <w:r w:rsidR="00E3218E" w:rsidRPr="00A85A3D">
        <w:rPr>
          <w:lang w:val="fr-FR"/>
        </w:rPr>
        <w:t>1</w:t>
      </w:r>
      <w:r w:rsidR="00E3218E" w:rsidRPr="00A85A3D">
        <w:rPr>
          <w:lang w:val="fr-FR"/>
        </w:rPr>
        <w:fldChar w:fldCharType="end"/>
      </w:r>
      <w:bookmarkEnd w:id="11"/>
      <w:r w:rsidR="00E3218E" w:rsidRPr="00A85A3D">
        <w:rPr>
          <w:lang w:val="fr-FR"/>
        </w:rPr>
        <w:t xml:space="preserve"> Aperçu du contenu de la formation</w:t>
      </w:r>
      <w:bookmarkEnd w:id="12"/>
    </w:p>
    <w:tbl>
      <w:tblPr>
        <w:tblStyle w:val="IRCTable"/>
        <w:tblW w:w="9923" w:type="dxa"/>
        <w:tblLook w:val="04A0" w:firstRow="1" w:lastRow="0" w:firstColumn="1" w:lastColumn="0" w:noHBand="0" w:noVBand="1"/>
      </w:tblPr>
      <w:tblGrid>
        <w:gridCol w:w="1985"/>
        <w:gridCol w:w="5812"/>
        <w:gridCol w:w="2126"/>
      </w:tblGrid>
      <w:tr w:rsidR="00E3218E" w:rsidRPr="00A85A3D" w14:paraId="6E29F15D" w14:textId="45951766" w:rsidTr="7144601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85" w:type="dxa"/>
          </w:tcPr>
          <w:p w14:paraId="3AF76B50" w14:textId="1BA36452" w:rsidR="00E3218E" w:rsidRPr="00A85A3D" w:rsidRDefault="00A463B6" w:rsidP="0075471C">
            <w:pPr>
              <w:rPr>
                <w:lang w:val="fr-FR"/>
              </w:rPr>
            </w:pPr>
            <w:r w:rsidRPr="00A85A3D">
              <w:rPr>
                <w:lang w:val="fr-FR"/>
              </w:rPr>
              <w:t>Module</w:t>
            </w:r>
          </w:p>
        </w:tc>
        <w:tc>
          <w:tcPr>
            <w:tcW w:w="5812" w:type="dxa"/>
          </w:tcPr>
          <w:p w14:paraId="40DCB574" w14:textId="77777777" w:rsidR="00E3218E" w:rsidRPr="00A85A3D" w:rsidRDefault="00E3218E" w:rsidP="0075471C">
            <w:pPr>
              <w:cnfStyle w:val="100000000000" w:firstRow="1" w:lastRow="0" w:firstColumn="0" w:lastColumn="0" w:oddVBand="0" w:evenVBand="0" w:oddHBand="0" w:evenHBand="0" w:firstRowFirstColumn="0" w:firstRowLastColumn="0" w:lastRowFirstColumn="0" w:lastRowLastColumn="0"/>
              <w:rPr>
                <w:lang w:val="fr-FR"/>
              </w:rPr>
            </w:pPr>
            <w:r w:rsidRPr="00A85A3D">
              <w:rPr>
                <w:lang w:val="fr-FR"/>
              </w:rPr>
              <w:t>Description succincte</w:t>
            </w:r>
          </w:p>
        </w:tc>
        <w:tc>
          <w:tcPr>
            <w:tcW w:w="2126" w:type="dxa"/>
          </w:tcPr>
          <w:p w14:paraId="03AF6D30" w14:textId="0C68F929" w:rsidR="00E3218E" w:rsidRPr="00A85A3D" w:rsidRDefault="00A463B6" w:rsidP="0075471C">
            <w:pPr>
              <w:cnfStyle w:val="100000000000" w:firstRow="1" w:lastRow="0" w:firstColumn="0" w:lastColumn="0" w:oddVBand="0" w:evenVBand="0" w:oddHBand="0" w:evenHBand="0" w:firstRowFirstColumn="0" w:firstRowLastColumn="0" w:lastRowFirstColumn="0" w:lastRowLastColumn="0"/>
              <w:rPr>
                <w:lang w:val="fr-FR"/>
              </w:rPr>
            </w:pPr>
            <w:r w:rsidRPr="00A85A3D">
              <w:rPr>
                <w:lang w:val="fr-FR"/>
              </w:rPr>
              <w:t>Supports</w:t>
            </w:r>
          </w:p>
        </w:tc>
      </w:tr>
      <w:tr w:rsidR="00E3218E" w:rsidRPr="00A85A3D" w14:paraId="0AFF4B15" w14:textId="7BFC88B3" w:rsidTr="71446018">
        <w:tc>
          <w:tcPr>
            <w:cnfStyle w:val="001000000000" w:firstRow="0" w:lastRow="0" w:firstColumn="1" w:lastColumn="0" w:oddVBand="0" w:evenVBand="0" w:oddHBand="0" w:evenHBand="0" w:firstRowFirstColumn="0" w:firstRowLastColumn="0" w:lastRowFirstColumn="0" w:lastRowLastColumn="0"/>
            <w:tcW w:w="1985" w:type="dxa"/>
          </w:tcPr>
          <w:p w14:paraId="125294F3" w14:textId="646418E4" w:rsidR="00E3218E" w:rsidRPr="00A85A3D" w:rsidRDefault="00E3218E" w:rsidP="00E3218E">
            <w:pPr>
              <w:spacing w:after="0" w:line="240" w:lineRule="auto"/>
              <w:rPr>
                <w:rFonts w:ascii="Aptos Narrow" w:hAnsi="Aptos Narrow"/>
                <w:color w:val="467886"/>
                <w:sz w:val="22"/>
                <w:u w:val="single"/>
                <w:lang w:val="fr-FR"/>
              </w:rPr>
            </w:pPr>
            <w:r w:rsidRPr="00A85A3D">
              <w:rPr>
                <w:lang w:val="fr-FR"/>
              </w:rPr>
              <w:t>Module 1 : Introduction aux services d'eau et d'assainissement résilients aux changements climatiques</w:t>
            </w:r>
          </w:p>
        </w:tc>
        <w:tc>
          <w:tcPr>
            <w:tcW w:w="5812" w:type="dxa"/>
            <w:vAlign w:val="center"/>
          </w:tcPr>
          <w:p w14:paraId="0528D851" w14:textId="05674C63" w:rsidR="00E3218E" w:rsidRPr="00A85A3D" w:rsidRDefault="00E3218E" w:rsidP="00E3218E">
            <w:pPr>
              <w:cnfStyle w:val="000000000000" w:firstRow="0" w:lastRow="0" w:firstColumn="0" w:lastColumn="0" w:oddVBand="0" w:evenVBand="0" w:oddHBand="0" w:evenHBand="0" w:firstRowFirstColumn="0" w:firstRowLastColumn="0" w:lastRowFirstColumn="0" w:lastRowLastColumn="0"/>
              <w:rPr>
                <w:lang w:val="fr-FR"/>
              </w:rPr>
            </w:pPr>
            <w:r w:rsidRPr="71446018">
              <w:rPr>
                <w:lang w:val="fr-FR"/>
              </w:rPr>
              <w:t>Présente les concepts de base des changements climatiques et leur impact sur les systèmes d'</w:t>
            </w:r>
            <w:r w:rsidR="66247234" w:rsidRPr="71446018">
              <w:rPr>
                <w:lang w:val="fr-FR"/>
              </w:rPr>
              <w:t>approvisionnement en eau</w:t>
            </w:r>
            <w:r w:rsidRPr="71446018">
              <w:rPr>
                <w:lang w:val="fr-FR"/>
              </w:rPr>
              <w:t>. Il explique les aléas climatiques, les risques, l'adaptation et l'atténuation, et définit ce que sont les services d'</w:t>
            </w:r>
            <w:r w:rsidR="7ED55C36" w:rsidRPr="71446018">
              <w:rPr>
                <w:lang w:val="fr-FR"/>
              </w:rPr>
              <w:t>approvisionnement en eau</w:t>
            </w:r>
            <w:r w:rsidRPr="71446018">
              <w:rPr>
                <w:lang w:val="fr-FR"/>
              </w:rPr>
              <w:t xml:space="preserve"> résilients aux changements climatiques. Le module établit une compréhension commune de la manière dont les changements climatiques affectent la disponibilité de l'eau et la prestation de services.</w:t>
            </w:r>
          </w:p>
        </w:tc>
        <w:tc>
          <w:tcPr>
            <w:tcW w:w="2126" w:type="dxa"/>
          </w:tcPr>
          <w:p w14:paraId="2215390F" w14:textId="40A3C8B9" w:rsidR="00E3218E" w:rsidRPr="00A85A3D" w:rsidRDefault="00A46927" w:rsidP="00E3218E">
            <w:pPr>
              <w:cnfStyle w:val="000000000000" w:firstRow="0" w:lastRow="0" w:firstColumn="0" w:lastColumn="0" w:oddVBand="0" w:evenVBand="0" w:oddHBand="0" w:evenHBand="0" w:firstRowFirstColumn="0" w:firstRowLastColumn="0" w:lastRowFirstColumn="0" w:lastRowLastColumn="0"/>
              <w:rPr>
                <w:b/>
                <w:color w:val="FFFFFF" w:themeColor="background1"/>
                <w:lang w:val="fr-FR"/>
              </w:rPr>
            </w:pPr>
            <w:r w:rsidRPr="00A85A3D">
              <w:rPr>
                <w:lang w:val="fr-FR"/>
              </w:rPr>
              <w:t xml:space="preserve">Contenu interactif, podcasts, vidéos </w:t>
            </w:r>
          </w:p>
        </w:tc>
      </w:tr>
      <w:tr w:rsidR="00E3218E" w:rsidRPr="00A85A3D" w14:paraId="41D9246A" w14:textId="233ABC02" w:rsidTr="71446018">
        <w:tc>
          <w:tcPr>
            <w:cnfStyle w:val="001000000000" w:firstRow="0" w:lastRow="0" w:firstColumn="1" w:lastColumn="0" w:oddVBand="0" w:evenVBand="0" w:oddHBand="0" w:evenHBand="0" w:firstRowFirstColumn="0" w:firstRowLastColumn="0" w:lastRowFirstColumn="0" w:lastRowLastColumn="0"/>
            <w:tcW w:w="1985" w:type="dxa"/>
          </w:tcPr>
          <w:p w14:paraId="36FF43EC" w14:textId="29C5C23D" w:rsidR="00E3218E" w:rsidRPr="00A85A3D" w:rsidRDefault="00E3218E" w:rsidP="2BF3BED2">
            <w:pPr>
              <w:spacing w:after="0" w:line="240" w:lineRule="auto"/>
              <w:rPr>
                <w:lang w:val="fr-FR"/>
              </w:rPr>
            </w:pPr>
            <w:r w:rsidRPr="2BF3BED2">
              <w:rPr>
                <w:lang w:val="fr-FR"/>
              </w:rPr>
              <w:t>Module 2 :</w:t>
            </w:r>
            <w:r w:rsidR="00C12F17">
              <w:rPr>
                <w:lang w:val="fr-FR"/>
              </w:rPr>
              <w:t xml:space="preserve"> </w:t>
            </w:r>
            <w:r w:rsidR="76EF0BD8" w:rsidRPr="2BF3BED2">
              <w:rPr>
                <w:lang w:val="fr-FR"/>
              </w:rPr>
              <w:t>Aléas et risques climatique et rôle de l’inclusion</w:t>
            </w:r>
          </w:p>
        </w:tc>
        <w:tc>
          <w:tcPr>
            <w:tcW w:w="5812" w:type="dxa"/>
            <w:vAlign w:val="center"/>
          </w:tcPr>
          <w:p w14:paraId="79DD8235" w14:textId="407468AC" w:rsidR="00E3218E" w:rsidRPr="00A85A3D" w:rsidRDefault="00E3218E" w:rsidP="00E3218E">
            <w:pPr>
              <w:cnfStyle w:val="000000000000" w:firstRow="0" w:lastRow="0" w:firstColumn="0" w:lastColumn="0" w:oddVBand="0" w:evenVBand="0" w:oddHBand="0" w:evenHBand="0" w:firstRowFirstColumn="0" w:firstRowLastColumn="0" w:lastRowFirstColumn="0" w:lastRowLastColumn="0"/>
              <w:rPr>
                <w:lang w:val="fr-FR"/>
              </w:rPr>
            </w:pPr>
            <w:r w:rsidRPr="71446018">
              <w:rPr>
                <w:lang w:val="fr-FR"/>
              </w:rPr>
              <w:t>Explore la manière dont les changements climatiques affectent les services d'eau et d'assainissement et comment les risques découlent des aléas, de l'exposition et de la vulnérabilité. Il met en avant des approches inclusives et équi</w:t>
            </w:r>
            <w:r w:rsidR="00FE27EB" w:rsidRPr="71446018">
              <w:rPr>
                <w:lang w:val="fr-FR"/>
              </w:rPr>
              <w:t>table</w:t>
            </w:r>
            <w:r w:rsidRPr="71446018">
              <w:rPr>
                <w:lang w:val="fr-FR"/>
              </w:rPr>
              <w:t xml:space="preserve"> et montre comment la résilience devrait être intégrée dans l'ensemble du cycle de projet des services d'</w:t>
            </w:r>
            <w:r w:rsidR="6CD8C90B" w:rsidRPr="71446018">
              <w:rPr>
                <w:lang w:val="fr-FR"/>
              </w:rPr>
              <w:t>approvisionnement en eau</w:t>
            </w:r>
            <w:r w:rsidRPr="71446018">
              <w:rPr>
                <w:lang w:val="fr-FR"/>
              </w:rPr>
              <w:t xml:space="preserve"> – de la planification à l'exploitation et à l'apprentissage.</w:t>
            </w:r>
          </w:p>
        </w:tc>
        <w:tc>
          <w:tcPr>
            <w:tcW w:w="2126" w:type="dxa"/>
          </w:tcPr>
          <w:p w14:paraId="1F4B5E1D" w14:textId="6D6642E3" w:rsidR="00E3218E" w:rsidRPr="00A85A3D" w:rsidRDefault="00A46927" w:rsidP="00E3218E">
            <w:pPr>
              <w:cnfStyle w:val="000000000000" w:firstRow="0" w:lastRow="0" w:firstColumn="0" w:lastColumn="0" w:oddVBand="0" w:evenVBand="0" w:oddHBand="0" w:evenHBand="0" w:firstRowFirstColumn="0" w:firstRowLastColumn="0" w:lastRowFirstColumn="0" w:lastRowLastColumn="0"/>
              <w:rPr>
                <w:b/>
                <w:color w:val="FFFFFF" w:themeColor="background1"/>
                <w:lang w:val="fr-FR"/>
              </w:rPr>
            </w:pPr>
            <w:r w:rsidRPr="00A85A3D">
              <w:rPr>
                <w:lang w:val="fr-FR"/>
              </w:rPr>
              <w:t>7 vidéos et diaporama d'accompagnement</w:t>
            </w:r>
          </w:p>
        </w:tc>
      </w:tr>
      <w:tr w:rsidR="00E3218E" w:rsidRPr="00A85A3D" w14:paraId="7EED627B" w14:textId="296639A8" w:rsidTr="71446018">
        <w:tc>
          <w:tcPr>
            <w:cnfStyle w:val="001000000000" w:firstRow="0" w:lastRow="0" w:firstColumn="1" w:lastColumn="0" w:oddVBand="0" w:evenVBand="0" w:oddHBand="0" w:evenHBand="0" w:firstRowFirstColumn="0" w:firstRowLastColumn="0" w:lastRowFirstColumn="0" w:lastRowLastColumn="0"/>
            <w:tcW w:w="1985" w:type="dxa"/>
          </w:tcPr>
          <w:p w14:paraId="4F0E73B7" w14:textId="197D3721" w:rsidR="00E3218E" w:rsidRPr="00A85A3D" w:rsidRDefault="00E3218E" w:rsidP="00E3218E">
            <w:pPr>
              <w:spacing w:after="0" w:line="240" w:lineRule="auto"/>
              <w:rPr>
                <w:rFonts w:ascii="Aptos Narrow" w:hAnsi="Aptos Narrow"/>
                <w:color w:val="467886"/>
                <w:sz w:val="22"/>
                <w:u w:val="single"/>
                <w:lang w:val="fr-FR"/>
              </w:rPr>
            </w:pPr>
            <w:r w:rsidRPr="00A85A3D">
              <w:rPr>
                <w:lang w:val="fr-FR"/>
              </w:rPr>
              <w:t>Module 3 : Diagnostics des risques climatiques</w:t>
            </w:r>
          </w:p>
        </w:tc>
        <w:tc>
          <w:tcPr>
            <w:tcW w:w="5812" w:type="dxa"/>
            <w:vAlign w:val="center"/>
          </w:tcPr>
          <w:p w14:paraId="787A17BB" w14:textId="4CE053F1" w:rsidR="00E3218E" w:rsidRPr="00A85A3D" w:rsidRDefault="00E3218E" w:rsidP="00E3218E">
            <w:pPr>
              <w:cnfStyle w:val="000000000000" w:firstRow="0" w:lastRow="0" w:firstColumn="0" w:lastColumn="0" w:oddVBand="0" w:evenVBand="0" w:oddHBand="0" w:evenHBand="0" w:firstRowFirstColumn="0" w:firstRowLastColumn="0" w:lastRowFirstColumn="0" w:lastRowLastColumn="0"/>
              <w:rPr>
                <w:lang w:val="fr-FR"/>
              </w:rPr>
            </w:pPr>
            <w:r w:rsidRPr="71446018">
              <w:rPr>
                <w:lang w:val="fr-FR"/>
              </w:rPr>
              <w:t>Explique comment réaliser des diagnostics des risques climatiques pour les services d'</w:t>
            </w:r>
            <w:r w:rsidR="6CD8C90B" w:rsidRPr="71446018">
              <w:rPr>
                <w:lang w:val="fr-FR"/>
              </w:rPr>
              <w:t>approvisionnement en eau</w:t>
            </w:r>
            <w:r w:rsidRPr="71446018">
              <w:rPr>
                <w:lang w:val="fr-FR"/>
              </w:rPr>
              <w:t>. Les participants apprennent à identifier les aléas, analyser les vulnérabilités et l'exposition, évaluer les risques et prioriser les options d'adaptation. Le module met l'accent sur les approches participatives et la prise de décision pratique à partir des données disponibles.</w:t>
            </w:r>
          </w:p>
        </w:tc>
        <w:tc>
          <w:tcPr>
            <w:tcW w:w="2126" w:type="dxa"/>
          </w:tcPr>
          <w:p w14:paraId="51BEA192" w14:textId="72576364" w:rsidR="00E3218E" w:rsidRPr="00A85A3D" w:rsidRDefault="00A46927" w:rsidP="00E3218E">
            <w:pPr>
              <w:cnfStyle w:val="000000000000" w:firstRow="0" w:lastRow="0" w:firstColumn="0" w:lastColumn="0" w:oddVBand="0" w:evenVBand="0" w:oddHBand="0" w:evenHBand="0" w:firstRowFirstColumn="0" w:firstRowLastColumn="0" w:lastRowFirstColumn="0" w:lastRowLastColumn="0"/>
              <w:rPr>
                <w:b/>
                <w:color w:val="FFFFFF" w:themeColor="background1"/>
                <w:lang w:val="fr-FR"/>
              </w:rPr>
            </w:pPr>
            <w:r w:rsidRPr="00A85A3D">
              <w:rPr>
                <w:lang w:val="fr-FR"/>
              </w:rPr>
              <w:t>9 vidéos et diaporama d'accompagnement</w:t>
            </w:r>
          </w:p>
        </w:tc>
      </w:tr>
      <w:tr w:rsidR="00E3218E" w:rsidRPr="00A85A3D" w14:paraId="2AA2DC30" w14:textId="19493914" w:rsidTr="71446018">
        <w:tc>
          <w:tcPr>
            <w:cnfStyle w:val="001000000000" w:firstRow="0" w:lastRow="0" w:firstColumn="1" w:lastColumn="0" w:oddVBand="0" w:evenVBand="0" w:oddHBand="0" w:evenHBand="0" w:firstRowFirstColumn="0" w:firstRowLastColumn="0" w:lastRowFirstColumn="0" w:lastRowLastColumn="0"/>
            <w:tcW w:w="1985" w:type="dxa"/>
          </w:tcPr>
          <w:p w14:paraId="223366C6" w14:textId="73B89B84" w:rsidR="00E3218E" w:rsidRPr="00A85A3D" w:rsidRDefault="00E3218E" w:rsidP="00E3218E">
            <w:pPr>
              <w:spacing w:after="0" w:line="240" w:lineRule="auto"/>
              <w:rPr>
                <w:rFonts w:ascii="Aptos Narrow" w:hAnsi="Aptos Narrow"/>
                <w:color w:val="467886"/>
                <w:sz w:val="22"/>
                <w:u w:val="single"/>
                <w:lang w:val="fr-FR"/>
              </w:rPr>
            </w:pPr>
            <w:r w:rsidRPr="00A85A3D">
              <w:rPr>
                <w:lang w:val="fr-FR"/>
              </w:rPr>
              <w:t>Module 4 : Options d'adaptation climatique et de résilience</w:t>
            </w:r>
          </w:p>
        </w:tc>
        <w:tc>
          <w:tcPr>
            <w:tcW w:w="5812" w:type="dxa"/>
            <w:vAlign w:val="center"/>
          </w:tcPr>
          <w:p w14:paraId="28FA6FE1" w14:textId="60691526" w:rsidR="00E3218E" w:rsidRPr="00A85A3D" w:rsidRDefault="00E3218E" w:rsidP="00E3218E">
            <w:pPr>
              <w:cnfStyle w:val="000000000000" w:firstRow="0" w:lastRow="0" w:firstColumn="0" w:lastColumn="0" w:oddVBand="0" w:evenVBand="0" w:oddHBand="0" w:evenHBand="0" w:firstRowFirstColumn="0" w:firstRowLastColumn="0" w:lastRowFirstColumn="0" w:lastRowLastColumn="0"/>
              <w:rPr>
                <w:lang w:val="fr-FR"/>
              </w:rPr>
            </w:pPr>
            <w:r w:rsidRPr="00A85A3D">
              <w:rPr>
                <w:lang w:val="fr-FR"/>
              </w:rPr>
              <w:t>Présente différentes stratégies pour renforcer la résilience dans les systèmes d'eau et d'assainissement. Il couvre les infrastructures grises, les solutions fondées sur la nature et les approches hybrides, et explique les conditions de gouvernance, de capacité institutionnelle et de financement nécessaires à la mise en œuvre de services résilients aux changements climatiques.</w:t>
            </w:r>
          </w:p>
        </w:tc>
        <w:tc>
          <w:tcPr>
            <w:tcW w:w="2126" w:type="dxa"/>
          </w:tcPr>
          <w:p w14:paraId="291F8258" w14:textId="3FE9824C" w:rsidR="00E3218E" w:rsidRPr="00A85A3D" w:rsidRDefault="00A46927" w:rsidP="00E3218E">
            <w:pPr>
              <w:cnfStyle w:val="000000000000" w:firstRow="0" w:lastRow="0" w:firstColumn="0" w:lastColumn="0" w:oddVBand="0" w:evenVBand="0" w:oddHBand="0" w:evenHBand="0" w:firstRowFirstColumn="0" w:firstRowLastColumn="0" w:lastRowFirstColumn="0" w:lastRowLastColumn="0"/>
              <w:rPr>
                <w:b/>
                <w:color w:val="FFFFFF" w:themeColor="background1"/>
                <w:lang w:val="fr-FR"/>
              </w:rPr>
            </w:pPr>
            <w:r w:rsidRPr="00A85A3D">
              <w:rPr>
                <w:lang w:val="fr-FR"/>
              </w:rPr>
              <w:t>5 vidéos et diaporama d'accompagnement</w:t>
            </w:r>
          </w:p>
        </w:tc>
      </w:tr>
      <w:tr w:rsidR="00E3218E" w:rsidRPr="00A85A3D" w14:paraId="7D2A8AF6" w14:textId="38D827C9" w:rsidTr="71446018">
        <w:tc>
          <w:tcPr>
            <w:cnfStyle w:val="001000000000" w:firstRow="0" w:lastRow="0" w:firstColumn="1" w:lastColumn="0" w:oddVBand="0" w:evenVBand="0" w:oddHBand="0" w:evenHBand="0" w:firstRowFirstColumn="0" w:firstRowLastColumn="0" w:lastRowFirstColumn="0" w:lastRowLastColumn="0"/>
            <w:tcW w:w="1985" w:type="dxa"/>
          </w:tcPr>
          <w:p w14:paraId="1199A916" w14:textId="77777777" w:rsidR="00E3218E" w:rsidRPr="00A85A3D" w:rsidRDefault="00E3218E" w:rsidP="00E3218E">
            <w:pPr>
              <w:spacing w:after="0" w:line="240" w:lineRule="auto"/>
              <w:rPr>
                <w:lang w:val="fr-FR"/>
              </w:rPr>
            </w:pPr>
            <w:r w:rsidRPr="00A85A3D">
              <w:rPr>
                <w:lang w:val="fr-FR"/>
              </w:rPr>
              <w:t xml:space="preserve">Module 5 : Boîte à outils pour la planification des </w:t>
            </w:r>
            <w:r w:rsidRPr="00A85A3D">
              <w:rPr>
                <w:lang w:val="fr-FR"/>
              </w:rPr>
              <w:lastRenderedPageBreak/>
              <w:t>infrastructures d'eau et d'assainissement</w:t>
            </w:r>
          </w:p>
          <w:p w14:paraId="182A8B5C" w14:textId="258244E4" w:rsidR="00E3218E" w:rsidRPr="00A85A3D" w:rsidRDefault="00E3218E" w:rsidP="00E3218E">
            <w:pPr>
              <w:spacing w:after="0" w:line="240" w:lineRule="auto"/>
              <w:rPr>
                <w:rFonts w:ascii="Aptos Narrow" w:hAnsi="Aptos Narrow"/>
                <w:b w:val="0"/>
                <w:color w:val="467886"/>
                <w:sz w:val="22"/>
                <w:u w:val="single"/>
                <w:lang w:val="fr-FR"/>
              </w:rPr>
            </w:pPr>
          </w:p>
        </w:tc>
        <w:tc>
          <w:tcPr>
            <w:tcW w:w="5812" w:type="dxa"/>
            <w:vAlign w:val="center"/>
          </w:tcPr>
          <w:p w14:paraId="33311620" w14:textId="1E7E0B18" w:rsidR="00E3218E" w:rsidRPr="00A85A3D" w:rsidRDefault="00E3218E" w:rsidP="00E3218E">
            <w:pPr>
              <w:keepNext/>
              <w:cnfStyle w:val="000000000000" w:firstRow="0" w:lastRow="0" w:firstColumn="0" w:lastColumn="0" w:oddVBand="0" w:evenVBand="0" w:oddHBand="0" w:evenHBand="0" w:firstRowFirstColumn="0" w:firstRowLastColumn="0" w:lastRowFirstColumn="0" w:lastRowLastColumn="0"/>
              <w:rPr>
                <w:lang w:val="fr-FR"/>
              </w:rPr>
            </w:pPr>
            <w:r w:rsidRPr="71446018">
              <w:rPr>
                <w:lang w:val="fr-FR"/>
              </w:rPr>
              <w:lastRenderedPageBreak/>
              <w:t xml:space="preserve">Fournit des outils pratiques pour la planification d'infrastructures résilientes dans un contexte d'incertitude climatique. Les participants utilisent la planification par scénarios, les matrices </w:t>
            </w:r>
            <w:proofErr w:type="gramStart"/>
            <w:r w:rsidRPr="71446018">
              <w:rPr>
                <w:lang w:val="fr-FR"/>
              </w:rPr>
              <w:lastRenderedPageBreak/>
              <w:t>d'</w:t>
            </w:r>
            <w:proofErr w:type="spellStart"/>
            <w:r w:rsidRPr="71446018">
              <w:rPr>
                <w:lang w:val="fr-FR"/>
              </w:rPr>
              <w:t>adaptation</w:t>
            </w:r>
            <w:r w:rsidR="6BAEB649" w:rsidRPr="71446018">
              <w:rPr>
                <w:lang w:val="fr-FR"/>
              </w:rPr>
              <w:t>,</w:t>
            </w:r>
            <w:r w:rsidRPr="71446018">
              <w:rPr>
                <w:lang w:val="fr-FR"/>
              </w:rPr>
              <w:t>des</w:t>
            </w:r>
            <w:proofErr w:type="spellEnd"/>
            <w:proofErr w:type="gramEnd"/>
            <w:r w:rsidRPr="71446018">
              <w:rPr>
                <w:lang w:val="fr-FR"/>
              </w:rPr>
              <w:t xml:space="preserve"> outils</w:t>
            </w:r>
            <w:r w:rsidR="152E2805" w:rsidRPr="71446018">
              <w:rPr>
                <w:lang w:val="fr-FR"/>
              </w:rPr>
              <w:t xml:space="preserve"> et des études de </w:t>
            </w:r>
            <w:proofErr w:type="gramStart"/>
            <w:r w:rsidR="152E2805" w:rsidRPr="71446018">
              <w:rPr>
                <w:lang w:val="fr-FR"/>
              </w:rPr>
              <w:t>cas</w:t>
            </w:r>
            <w:r w:rsidRPr="71446018">
              <w:rPr>
                <w:lang w:val="fr-FR"/>
              </w:rPr>
              <w:t xml:space="preserve">  pour</w:t>
            </w:r>
            <w:proofErr w:type="gramEnd"/>
            <w:r w:rsidRPr="71446018">
              <w:rPr>
                <w:lang w:val="fr-FR"/>
              </w:rPr>
              <w:t xml:space="preserve"> identifier les vulnérabilités et développer des stratégies d'adaptation pour les systèmes d'</w:t>
            </w:r>
            <w:r w:rsidR="738EC870" w:rsidRPr="71446018">
              <w:rPr>
                <w:lang w:val="fr-FR"/>
              </w:rPr>
              <w:t>approvisionnement en eau</w:t>
            </w:r>
            <w:r w:rsidRPr="71446018">
              <w:rPr>
                <w:lang w:val="fr-FR"/>
              </w:rPr>
              <w:t>.</w:t>
            </w:r>
          </w:p>
        </w:tc>
        <w:tc>
          <w:tcPr>
            <w:tcW w:w="2126" w:type="dxa"/>
          </w:tcPr>
          <w:p w14:paraId="577B1E3D" w14:textId="1F92CE33" w:rsidR="00E3218E" w:rsidRPr="00A85A3D" w:rsidRDefault="00A46927" w:rsidP="00E3218E">
            <w:pPr>
              <w:cnfStyle w:val="000000000000" w:firstRow="0" w:lastRow="0" w:firstColumn="0" w:lastColumn="0" w:oddVBand="0" w:evenVBand="0" w:oddHBand="0" w:evenHBand="0" w:firstRowFirstColumn="0" w:firstRowLastColumn="0" w:lastRowFirstColumn="0" w:lastRowLastColumn="0"/>
              <w:rPr>
                <w:b/>
                <w:color w:val="FFFFFF" w:themeColor="background1"/>
                <w:lang w:val="fr-FR"/>
              </w:rPr>
            </w:pPr>
            <w:r w:rsidRPr="00A85A3D">
              <w:rPr>
                <w:lang w:val="fr-FR"/>
              </w:rPr>
              <w:lastRenderedPageBreak/>
              <w:t>2 vidéos et diaporamas d'accompagnement</w:t>
            </w:r>
          </w:p>
        </w:tc>
      </w:tr>
    </w:tbl>
    <w:p w14:paraId="2E4ED0D0" w14:textId="77777777" w:rsidR="002F7780" w:rsidRPr="00A85A3D" w:rsidRDefault="00E3218E" w:rsidP="002F7780">
      <w:pPr>
        <w:keepNext/>
        <w:rPr>
          <w:lang w:val="fr-FR"/>
        </w:rPr>
      </w:pPr>
      <w:r w:rsidRPr="00A85A3D">
        <w:rPr>
          <w:noProof/>
          <w:lang w:val="fr-FR"/>
        </w:rPr>
        <w:drawing>
          <wp:inline distT="0" distB="0" distL="0" distR="0" wp14:anchorId="6EF74261" wp14:editId="1EBA817F">
            <wp:extent cx="5828665" cy="3644900"/>
            <wp:effectExtent l="0" t="0" r="635" b="0"/>
            <wp:docPr id="1348749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49424" name=""/>
                    <pic:cNvPicPr/>
                  </pic:nvPicPr>
                  <pic:blipFill>
                    <a:blip r:embed="rId17"/>
                    <a:stretch>
                      <a:fillRect/>
                    </a:stretch>
                  </pic:blipFill>
                  <pic:spPr>
                    <a:xfrm>
                      <a:off x="0" y="0"/>
                      <a:ext cx="5828665" cy="3644900"/>
                    </a:xfrm>
                    <a:prstGeom prst="rect">
                      <a:avLst/>
                    </a:prstGeom>
                  </pic:spPr>
                </pic:pic>
              </a:graphicData>
            </a:graphic>
          </wp:inline>
        </w:drawing>
      </w:r>
    </w:p>
    <w:p w14:paraId="2819EB07" w14:textId="22014E17" w:rsidR="00E3218E" w:rsidRPr="00A85A3D" w:rsidRDefault="002F7780" w:rsidP="002F7780">
      <w:pPr>
        <w:pStyle w:val="Caption"/>
        <w:rPr>
          <w:lang w:val="fr-FR"/>
        </w:rPr>
      </w:pPr>
      <w:bookmarkStart w:id="13" w:name="_Ref224291901"/>
      <w:bookmarkStart w:id="14" w:name="_Toc224545784"/>
      <w:r w:rsidRPr="00A85A3D">
        <w:rPr>
          <w:lang w:val="fr-FR"/>
        </w:rPr>
        <w:t xml:space="preserve">Figure </w:t>
      </w:r>
      <w:r w:rsidRPr="00A85A3D">
        <w:rPr>
          <w:lang w:val="fr-FR"/>
        </w:rPr>
        <w:fldChar w:fldCharType="begin"/>
      </w:r>
      <w:r w:rsidRPr="00A85A3D">
        <w:rPr>
          <w:lang w:val="fr-FR"/>
        </w:rPr>
        <w:instrText xml:space="preserve"> SEQ Figure \* ARABIC </w:instrText>
      </w:r>
      <w:r w:rsidRPr="00A85A3D">
        <w:rPr>
          <w:lang w:val="fr-FR"/>
        </w:rPr>
        <w:fldChar w:fldCharType="separate"/>
      </w:r>
      <w:r w:rsidRPr="00A85A3D">
        <w:rPr>
          <w:lang w:val="fr-FR"/>
        </w:rPr>
        <w:t>2</w:t>
      </w:r>
      <w:r w:rsidRPr="00A85A3D">
        <w:rPr>
          <w:lang w:val="fr-FR"/>
        </w:rPr>
        <w:fldChar w:fldCharType="end"/>
      </w:r>
      <w:bookmarkEnd w:id="13"/>
      <w:r w:rsidRPr="00A85A3D">
        <w:rPr>
          <w:lang w:val="fr-FR"/>
        </w:rPr>
        <w:t xml:space="preserve"> Capture d'une des vidéos de formation</w:t>
      </w:r>
      <w:bookmarkEnd w:id="14"/>
    </w:p>
    <w:p w14:paraId="083E3872" w14:textId="443FD674" w:rsidR="00A46927" w:rsidRPr="00A85A3D" w:rsidRDefault="00A46927" w:rsidP="00A43162">
      <w:pPr>
        <w:rPr>
          <w:lang w:val="fr-FR"/>
        </w:rPr>
      </w:pPr>
      <w:r w:rsidRPr="00A85A3D">
        <w:rPr>
          <w:lang w:val="fr-FR"/>
        </w:rPr>
        <w:t>En plus des modules standards ci-dessus, les éléments suivants sont également inclus :</w:t>
      </w:r>
    </w:p>
    <w:p w14:paraId="5F8AB6EF" w14:textId="49D8D584" w:rsidR="00A46927" w:rsidRPr="00A85A3D" w:rsidRDefault="00A46927" w:rsidP="00A46927">
      <w:pPr>
        <w:pStyle w:val="ListParagraph"/>
        <w:numPr>
          <w:ilvl w:val="0"/>
          <w:numId w:val="10"/>
        </w:numPr>
        <w:rPr>
          <w:lang w:val="fr-FR"/>
        </w:rPr>
      </w:pPr>
      <w:r w:rsidRPr="00A85A3D">
        <w:rPr>
          <w:lang w:val="fr-FR"/>
        </w:rPr>
        <w:t xml:space="preserve">Session sur la formation des adultes – destinée aux facilitateurs, elle fournit des informations contextuelles sur la manière dont la formation peut être dispensée en format hybride. Elle comprend deux vidéos. </w:t>
      </w:r>
    </w:p>
    <w:p w14:paraId="109FA7B9" w14:textId="18D298BE" w:rsidR="00A43162" w:rsidRPr="00A85A3D" w:rsidRDefault="002F7780" w:rsidP="00A46927">
      <w:pPr>
        <w:pStyle w:val="ListParagraph"/>
        <w:numPr>
          <w:ilvl w:val="0"/>
          <w:numId w:val="10"/>
        </w:numPr>
        <w:rPr>
          <w:lang w:val="fr-FR"/>
        </w:rPr>
      </w:pPr>
      <w:r w:rsidRPr="00A85A3D">
        <w:rPr>
          <w:lang w:val="fr-FR"/>
        </w:rPr>
        <w:t>Quatre études de cas détaillées sur l'Afrique de l'Ouest avec diaporama téléchargeable, vidéos et références (</w:t>
      </w:r>
      <w:r w:rsidRPr="00A85A3D">
        <w:rPr>
          <w:lang w:val="fr-FR"/>
        </w:rPr>
        <w:fldChar w:fldCharType="begin"/>
      </w:r>
      <w:r w:rsidRPr="00A85A3D">
        <w:rPr>
          <w:lang w:val="fr-FR"/>
        </w:rPr>
        <w:instrText xml:space="preserve"> REF _Ref224223454 \h </w:instrText>
      </w:r>
      <w:r w:rsidRPr="00A85A3D">
        <w:rPr>
          <w:lang w:val="fr-FR"/>
        </w:rPr>
      </w:r>
      <w:r w:rsidRPr="00A85A3D">
        <w:rPr>
          <w:lang w:val="fr-FR"/>
        </w:rPr>
        <w:fldChar w:fldCharType="separate"/>
      </w:r>
      <w:r w:rsidR="00654A55" w:rsidRPr="00A85A3D">
        <w:rPr>
          <w:lang w:val="fr-FR"/>
        </w:rPr>
        <w:t>Tableau</w:t>
      </w:r>
      <w:r w:rsidRPr="00A85A3D">
        <w:rPr>
          <w:lang w:val="fr-FR"/>
        </w:rPr>
        <w:t xml:space="preserve"> 2</w:t>
      </w:r>
      <w:r w:rsidRPr="00A85A3D">
        <w:rPr>
          <w:lang w:val="fr-FR"/>
        </w:rPr>
        <w:fldChar w:fldCharType="end"/>
      </w:r>
      <w:r w:rsidRPr="00A85A3D">
        <w:rPr>
          <w:lang w:val="fr-FR"/>
        </w:rPr>
        <w:t>).</w:t>
      </w:r>
    </w:p>
    <w:p w14:paraId="0BAE0A2C" w14:textId="7B9BAA39" w:rsidR="002F7780" w:rsidRPr="00A85A3D" w:rsidRDefault="002F7780" w:rsidP="00A46927">
      <w:pPr>
        <w:pStyle w:val="ListParagraph"/>
        <w:numPr>
          <w:ilvl w:val="0"/>
          <w:numId w:val="10"/>
        </w:numPr>
        <w:rPr>
          <w:lang w:val="fr-FR"/>
        </w:rPr>
      </w:pPr>
      <w:r w:rsidRPr="00A85A3D">
        <w:rPr>
          <w:lang w:val="fr-FR"/>
        </w:rPr>
        <w:t xml:space="preserve">Un ensemble de vidéos bonus fourni par Groupe Huit, composé de sept vidéos illustrant des exemples de leurs expériences dans le renforcement de la résilience climatique. </w:t>
      </w:r>
    </w:p>
    <w:p w14:paraId="7B819456" w14:textId="77777777" w:rsidR="00855FF9" w:rsidRPr="00A85A3D" w:rsidRDefault="00855FF9" w:rsidP="00761EDE">
      <w:pPr>
        <w:pStyle w:val="Bullet1"/>
        <w:numPr>
          <w:ilvl w:val="0"/>
          <w:numId w:val="0"/>
        </w:numPr>
        <w:ind w:left="527" w:hanging="357"/>
        <w:rPr>
          <w:lang w:val="fr-FR"/>
        </w:rPr>
      </w:pPr>
    </w:p>
    <w:p w14:paraId="52202E0D" w14:textId="77AF5754" w:rsidR="00855FF9" w:rsidRPr="00A85A3D" w:rsidRDefault="00654A55" w:rsidP="00855FF9">
      <w:pPr>
        <w:pStyle w:val="Caption"/>
        <w:keepNext/>
        <w:rPr>
          <w:lang w:val="fr-FR"/>
        </w:rPr>
      </w:pPr>
      <w:bookmarkStart w:id="15" w:name="_Ref224223454"/>
      <w:bookmarkStart w:id="16" w:name="_Toc224545787"/>
      <w:r w:rsidRPr="00A85A3D">
        <w:rPr>
          <w:lang w:val="fr-FR"/>
        </w:rPr>
        <w:t>Tableau</w:t>
      </w:r>
      <w:r w:rsidR="00855FF9" w:rsidRPr="00A85A3D">
        <w:rPr>
          <w:lang w:val="fr-FR"/>
        </w:rPr>
        <w:t xml:space="preserve"> </w:t>
      </w:r>
      <w:r w:rsidR="00855FF9" w:rsidRPr="00A85A3D">
        <w:rPr>
          <w:lang w:val="fr-FR"/>
        </w:rPr>
        <w:fldChar w:fldCharType="begin"/>
      </w:r>
      <w:r w:rsidR="00855FF9" w:rsidRPr="00A85A3D">
        <w:rPr>
          <w:lang w:val="fr-FR"/>
        </w:rPr>
        <w:instrText xml:space="preserve"> SEQ Table \* ARABIC </w:instrText>
      </w:r>
      <w:r w:rsidR="00855FF9" w:rsidRPr="00A85A3D">
        <w:rPr>
          <w:lang w:val="fr-FR"/>
        </w:rPr>
        <w:fldChar w:fldCharType="separate"/>
      </w:r>
      <w:r w:rsidR="00855FF9" w:rsidRPr="00A85A3D">
        <w:rPr>
          <w:lang w:val="fr-FR"/>
        </w:rPr>
        <w:t>2</w:t>
      </w:r>
      <w:r w:rsidR="00855FF9" w:rsidRPr="00A85A3D">
        <w:rPr>
          <w:lang w:val="fr-FR"/>
        </w:rPr>
        <w:fldChar w:fldCharType="end"/>
      </w:r>
      <w:bookmarkEnd w:id="15"/>
      <w:r w:rsidR="00855FF9" w:rsidRPr="00A85A3D">
        <w:rPr>
          <w:lang w:val="fr-FR"/>
        </w:rPr>
        <w:t>: Études de cas spécifiques pour l'Afrique de l'Ouest</w:t>
      </w:r>
      <w:bookmarkEnd w:id="16"/>
    </w:p>
    <w:tbl>
      <w:tblPr>
        <w:tblStyle w:val="IRCTable"/>
        <w:tblW w:w="9214" w:type="dxa"/>
        <w:tblLook w:val="04A0" w:firstRow="1" w:lastRow="0" w:firstColumn="1" w:lastColumn="0" w:noHBand="0" w:noVBand="1"/>
      </w:tblPr>
      <w:tblGrid>
        <w:gridCol w:w="3402"/>
        <w:gridCol w:w="5812"/>
      </w:tblGrid>
      <w:tr w:rsidR="00855FF9" w:rsidRPr="00A85A3D" w14:paraId="5C73D323" w14:textId="77777777" w:rsidTr="2BF3BED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402" w:type="dxa"/>
          </w:tcPr>
          <w:p w14:paraId="379381BD" w14:textId="4F44A968" w:rsidR="00855FF9" w:rsidRPr="00A85A3D" w:rsidRDefault="00855FF9" w:rsidP="00855FF9">
            <w:pPr>
              <w:rPr>
                <w:lang w:val="fr-FR"/>
              </w:rPr>
            </w:pPr>
            <w:r w:rsidRPr="00A85A3D">
              <w:rPr>
                <w:lang w:val="fr-FR"/>
              </w:rPr>
              <w:t>Étude de cas</w:t>
            </w:r>
          </w:p>
        </w:tc>
        <w:tc>
          <w:tcPr>
            <w:tcW w:w="5812" w:type="dxa"/>
          </w:tcPr>
          <w:p w14:paraId="30E50168" w14:textId="5FB4D508" w:rsidR="00855FF9" w:rsidRPr="00A85A3D" w:rsidRDefault="00855FF9" w:rsidP="00855FF9">
            <w:pPr>
              <w:cnfStyle w:val="100000000000" w:firstRow="1" w:lastRow="0" w:firstColumn="0" w:lastColumn="0" w:oddVBand="0" w:evenVBand="0" w:oddHBand="0" w:evenHBand="0" w:firstRowFirstColumn="0" w:firstRowLastColumn="0" w:lastRowFirstColumn="0" w:lastRowLastColumn="0"/>
              <w:rPr>
                <w:lang w:val="fr-FR"/>
              </w:rPr>
            </w:pPr>
            <w:r w:rsidRPr="00A85A3D">
              <w:rPr>
                <w:lang w:val="fr-FR"/>
              </w:rPr>
              <w:t>Short description</w:t>
            </w:r>
          </w:p>
        </w:tc>
      </w:tr>
      <w:tr w:rsidR="00855FF9" w:rsidRPr="00C12F17" w14:paraId="5648B458" w14:textId="77777777" w:rsidTr="2BF3BED2">
        <w:tc>
          <w:tcPr>
            <w:cnfStyle w:val="001000000000" w:firstRow="0" w:lastRow="0" w:firstColumn="1" w:lastColumn="0" w:oddVBand="0" w:evenVBand="0" w:oddHBand="0" w:evenHBand="0" w:firstRowFirstColumn="0" w:firstRowLastColumn="0" w:lastRowFirstColumn="0" w:lastRowLastColumn="0"/>
            <w:tcW w:w="3402" w:type="dxa"/>
            <w:vAlign w:val="center"/>
          </w:tcPr>
          <w:p w14:paraId="5073C4DF" w14:textId="77777777" w:rsidR="00855FF9" w:rsidRPr="00A85A3D" w:rsidRDefault="00855FF9" w:rsidP="00855FF9">
            <w:pPr>
              <w:rPr>
                <w:b w:val="0"/>
                <w:lang w:val="fr-FR"/>
              </w:rPr>
            </w:pPr>
            <w:r w:rsidRPr="00A85A3D">
              <w:rPr>
                <w:lang w:val="fr-FR"/>
              </w:rPr>
              <w:t>Changements climatiques et risques d'inondations fluviales en Afrique de l'Ouest</w:t>
            </w:r>
          </w:p>
          <w:p w14:paraId="75C6DBB2" w14:textId="77777777" w:rsidR="0042392A" w:rsidRPr="00A85A3D" w:rsidRDefault="0042392A" w:rsidP="00855FF9">
            <w:pPr>
              <w:rPr>
                <w:lang w:val="fr-FR"/>
              </w:rPr>
            </w:pPr>
            <w:r w:rsidRPr="00A85A3D">
              <w:rPr>
                <w:lang w:val="fr-FR"/>
              </w:rPr>
              <w:lastRenderedPageBreak/>
              <w:t xml:space="preserve">Lien : </w:t>
            </w:r>
          </w:p>
          <w:p w14:paraId="6277D62E" w14:textId="47B8C5F1" w:rsidR="00855FF9" w:rsidRPr="00A85A3D" w:rsidRDefault="0042392A" w:rsidP="0042392A">
            <w:pPr>
              <w:spacing w:after="0" w:line="240" w:lineRule="auto"/>
              <w:rPr>
                <w:rFonts w:ascii="Aptos Narrow" w:hAnsi="Aptos Narrow"/>
                <w:color w:val="467886"/>
                <w:sz w:val="22"/>
                <w:u w:val="single"/>
                <w:lang w:val="fr-FR"/>
              </w:rPr>
            </w:pPr>
            <w:hyperlink r:id="rId18" w:history="1">
              <w:r w:rsidRPr="00A85A3D">
                <w:rPr>
                  <w:rStyle w:val="Hyperlink"/>
                  <w:rFonts w:ascii="Aptos Narrow" w:hAnsi="Aptos Narrow"/>
                  <w:sz w:val="22"/>
                  <w:lang w:val="fr-FR"/>
                </w:rPr>
                <w:t>https://youtu.be/0LqRgBD-g-g</w:t>
              </w:r>
            </w:hyperlink>
          </w:p>
        </w:tc>
        <w:tc>
          <w:tcPr>
            <w:tcW w:w="5812" w:type="dxa"/>
            <w:vAlign w:val="center"/>
          </w:tcPr>
          <w:p w14:paraId="2A609534" w14:textId="6547F1FD" w:rsidR="00855FF9" w:rsidRPr="00A85A3D" w:rsidRDefault="00855FF9" w:rsidP="00855FF9">
            <w:pPr>
              <w:cnfStyle w:val="000000000000" w:firstRow="0" w:lastRow="0" w:firstColumn="0" w:lastColumn="0" w:oddVBand="0" w:evenVBand="0" w:oddHBand="0" w:evenHBand="0" w:firstRowFirstColumn="0" w:firstRowLastColumn="0" w:lastRowFirstColumn="0" w:lastRowLastColumn="0"/>
              <w:rPr>
                <w:lang w:val="fr-FR"/>
              </w:rPr>
            </w:pPr>
            <w:r w:rsidRPr="00A85A3D">
              <w:rPr>
                <w:lang w:val="fr-FR"/>
              </w:rPr>
              <w:lastRenderedPageBreak/>
              <w:t xml:space="preserve">Explique comment la variabilité climatique et l'intensification des précipitations affectent les systèmes fluviaux en Afrique de l'Ouest, notamment le bassin du fleuve Sénégal. La présentation aborde les </w:t>
            </w:r>
            <w:r w:rsidRPr="00A85A3D">
              <w:rPr>
                <w:lang w:val="fr-FR"/>
              </w:rPr>
              <w:lastRenderedPageBreak/>
              <w:t>changements hydrologiques depuis le XXe siècle, l'aggravation des risques d'inondations et les crues de 2024. Elle présente également des stratégies d'adaptation telles que les systèmes de prévision des crues, le zonage des plaines inondables, les infrastructures hydrauliques (barrages) et la protection des berges.</w:t>
            </w:r>
          </w:p>
        </w:tc>
      </w:tr>
      <w:tr w:rsidR="00855FF9" w:rsidRPr="00C12F17" w14:paraId="200B8137" w14:textId="77777777" w:rsidTr="2BF3BED2">
        <w:tc>
          <w:tcPr>
            <w:cnfStyle w:val="001000000000" w:firstRow="0" w:lastRow="0" w:firstColumn="1" w:lastColumn="0" w:oddVBand="0" w:evenVBand="0" w:oddHBand="0" w:evenHBand="0" w:firstRowFirstColumn="0" w:firstRowLastColumn="0" w:lastRowFirstColumn="0" w:lastRowLastColumn="0"/>
            <w:tcW w:w="3402" w:type="dxa"/>
            <w:vAlign w:val="center"/>
          </w:tcPr>
          <w:p w14:paraId="4D62D1ED" w14:textId="77777777" w:rsidR="00855FF9" w:rsidRPr="00A85A3D" w:rsidRDefault="00855FF9" w:rsidP="00855FF9">
            <w:pPr>
              <w:rPr>
                <w:b w:val="0"/>
                <w:lang w:val="fr-FR"/>
              </w:rPr>
            </w:pPr>
            <w:r w:rsidRPr="00A85A3D">
              <w:rPr>
                <w:lang w:val="fr-FR"/>
              </w:rPr>
              <w:t>Changements climatiques et inondations pluviales urbaines : Le cas des banlieues de Dakar</w:t>
            </w:r>
          </w:p>
          <w:p w14:paraId="05F224D0" w14:textId="647C674A" w:rsidR="0042392A" w:rsidRPr="00A85A3D" w:rsidRDefault="06075276" w:rsidP="00855FF9">
            <w:pPr>
              <w:rPr>
                <w:b w:val="0"/>
                <w:lang w:val="fr-FR"/>
              </w:rPr>
            </w:pPr>
            <w:proofErr w:type="gramStart"/>
            <w:r w:rsidRPr="2BF3BED2">
              <w:rPr>
                <w:lang w:val="fr-FR"/>
              </w:rPr>
              <w:t>L</w:t>
            </w:r>
            <w:r w:rsidR="31A04F0F" w:rsidRPr="2BF3BED2">
              <w:rPr>
                <w:lang w:val="fr-FR"/>
              </w:rPr>
              <w:t>ien</w:t>
            </w:r>
            <w:r w:rsidRPr="2BF3BED2">
              <w:rPr>
                <w:lang w:val="fr-FR"/>
              </w:rPr>
              <w:t>:</w:t>
            </w:r>
            <w:proofErr w:type="gramEnd"/>
            <w:r w:rsidRPr="2BF3BED2">
              <w:rPr>
                <w:lang w:val="fr-FR"/>
              </w:rPr>
              <w:t xml:space="preserve"> </w:t>
            </w:r>
          </w:p>
          <w:p w14:paraId="3E3B869C" w14:textId="769184CC" w:rsidR="0042392A" w:rsidRPr="00A85A3D" w:rsidRDefault="0042392A" w:rsidP="0042392A">
            <w:pPr>
              <w:spacing w:after="0" w:line="240" w:lineRule="auto"/>
              <w:rPr>
                <w:rFonts w:ascii="Aptos Narrow" w:hAnsi="Aptos Narrow"/>
                <w:color w:val="467886"/>
                <w:sz w:val="22"/>
                <w:u w:val="single"/>
                <w:lang w:val="fr-FR"/>
              </w:rPr>
            </w:pPr>
            <w:hyperlink r:id="rId19" w:history="1">
              <w:r w:rsidRPr="00A85A3D">
                <w:rPr>
                  <w:rStyle w:val="Hyperlink"/>
                  <w:rFonts w:ascii="Aptos Narrow" w:hAnsi="Aptos Narrow"/>
                  <w:sz w:val="22"/>
                  <w:lang w:val="fr-FR"/>
                </w:rPr>
                <w:t>https://youtu.be/Ap-yOkhrtwY</w:t>
              </w:r>
            </w:hyperlink>
          </w:p>
        </w:tc>
        <w:tc>
          <w:tcPr>
            <w:tcW w:w="5812" w:type="dxa"/>
            <w:vAlign w:val="center"/>
          </w:tcPr>
          <w:p w14:paraId="0CA7E511" w14:textId="2EB7874C" w:rsidR="00855FF9" w:rsidRPr="00A85A3D" w:rsidRDefault="00855FF9" w:rsidP="00855FF9">
            <w:pPr>
              <w:cnfStyle w:val="000000000000" w:firstRow="0" w:lastRow="0" w:firstColumn="0" w:lastColumn="0" w:oddVBand="0" w:evenVBand="0" w:oddHBand="0" w:evenHBand="0" w:firstRowFirstColumn="0" w:firstRowLastColumn="0" w:lastRowFirstColumn="0" w:lastRowLastColumn="0"/>
              <w:rPr>
                <w:lang w:val="fr-FR"/>
              </w:rPr>
            </w:pPr>
            <w:r w:rsidRPr="00A85A3D">
              <w:rPr>
                <w:lang w:val="fr-FR"/>
              </w:rPr>
              <w:t>Examine les inondations urbaines causées par des pluies intenses et une urbanisation rapide à Dakar. La présentation montre comment les surfaces imperméables, l'expansion des quartiers informels et l'insuffisance des infrastructures de drainage augmentent les risques d'inondation. Elle met en avant des solutions d'adaptation telles que les réseaux de drainage des eaux pluviales, les bassins de rétention, le suivi hydrologique et la planification de la gestion des inondations urbaines.</w:t>
            </w:r>
          </w:p>
        </w:tc>
      </w:tr>
      <w:tr w:rsidR="00855FF9" w:rsidRPr="00C12F17" w14:paraId="6CEF23D2" w14:textId="77777777" w:rsidTr="2BF3BED2">
        <w:tc>
          <w:tcPr>
            <w:cnfStyle w:val="001000000000" w:firstRow="0" w:lastRow="0" w:firstColumn="1" w:lastColumn="0" w:oddVBand="0" w:evenVBand="0" w:oddHBand="0" w:evenHBand="0" w:firstRowFirstColumn="0" w:firstRowLastColumn="0" w:lastRowFirstColumn="0" w:lastRowLastColumn="0"/>
            <w:tcW w:w="3402" w:type="dxa"/>
            <w:vAlign w:val="center"/>
          </w:tcPr>
          <w:p w14:paraId="283C1B93" w14:textId="77777777" w:rsidR="00855FF9" w:rsidRPr="00A85A3D" w:rsidRDefault="00855FF9" w:rsidP="00855FF9">
            <w:pPr>
              <w:rPr>
                <w:b w:val="0"/>
                <w:lang w:val="fr-FR"/>
              </w:rPr>
            </w:pPr>
            <w:r w:rsidRPr="00A85A3D">
              <w:rPr>
                <w:lang w:val="fr-FR"/>
              </w:rPr>
              <w:t>Érosion côtière et salinisation des ressources en eau</w:t>
            </w:r>
          </w:p>
          <w:p w14:paraId="4B1F00BD" w14:textId="13937E57" w:rsidR="0042392A" w:rsidRPr="00A85A3D" w:rsidRDefault="06075276" w:rsidP="00855FF9">
            <w:pPr>
              <w:rPr>
                <w:b w:val="0"/>
                <w:lang w:val="fr-FR"/>
              </w:rPr>
            </w:pPr>
            <w:proofErr w:type="gramStart"/>
            <w:r w:rsidRPr="2BF3BED2">
              <w:rPr>
                <w:lang w:val="fr-FR"/>
              </w:rPr>
              <w:t>L</w:t>
            </w:r>
            <w:r w:rsidR="35141CBE" w:rsidRPr="2BF3BED2">
              <w:rPr>
                <w:lang w:val="fr-FR"/>
              </w:rPr>
              <w:t>ien</w:t>
            </w:r>
            <w:r w:rsidRPr="2BF3BED2">
              <w:rPr>
                <w:lang w:val="fr-FR"/>
              </w:rPr>
              <w:t>:</w:t>
            </w:r>
            <w:proofErr w:type="gramEnd"/>
          </w:p>
          <w:p w14:paraId="7468CBC2" w14:textId="7295B0AB" w:rsidR="0042392A" w:rsidRPr="00A85A3D" w:rsidRDefault="0042392A" w:rsidP="0042392A">
            <w:pPr>
              <w:spacing w:after="0" w:line="240" w:lineRule="auto"/>
              <w:rPr>
                <w:rFonts w:ascii="Aptos Narrow" w:hAnsi="Aptos Narrow"/>
                <w:color w:val="467886"/>
                <w:sz w:val="22"/>
                <w:u w:val="single"/>
                <w:lang w:val="fr-FR"/>
              </w:rPr>
            </w:pPr>
            <w:hyperlink r:id="rId20" w:history="1">
              <w:r w:rsidRPr="00A85A3D">
                <w:rPr>
                  <w:rStyle w:val="Hyperlink"/>
                  <w:rFonts w:ascii="Aptos Narrow" w:hAnsi="Aptos Narrow"/>
                  <w:sz w:val="22"/>
                  <w:lang w:val="fr-FR"/>
                </w:rPr>
                <w:t>https://youtu.be/fNKWgMQqAgk</w:t>
              </w:r>
            </w:hyperlink>
          </w:p>
        </w:tc>
        <w:tc>
          <w:tcPr>
            <w:tcW w:w="5812" w:type="dxa"/>
            <w:vAlign w:val="center"/>
          </w:tcPr>
          <w:p w14:paraId="735DB4D4" w14:textId="1B48A54B" w:rsidR="00855FF9" w:rsidRPr="00A85A3D" w:rsidRDefault="00855FF9" w:rsidP="00855FF9">
            <w:pPr>
              <w:cnfStyle w:val="000000000000" w:firstRow="0" w:lastRow="0" w:firstColumn="0" w:lastColumn="0" w:oddVBand="0" w:evenVBand="0" w:oddHBand="0" w:evenHBand="0" w:firstRowFirstColumn="0" w:firstRowLastColumn="0" w:lastRowFirstColumn="0" w:lastRowLastColumn="0"/>
              <w:rPr>
                <w:lang w:val="fr-FR"/>
              </w:rPr>
            </w:pPr>
            <w:r w:rsidRPr="00A85A3D">
              <w:rPr>
                <w:lang w:val="fr-FR"/>
              </w:rPr>
              <w:t>Décrit comment la montée du niveau de la mer et la variabilité climatique affectent les ressources en eau au Sénégal. La présentation explique l'érosion côtière, l'intrusion d'eau salée dans les cours d'eau et les aquifères, ainsi que la baisse des niveaux des eaux souterraines. Elle présente également des options d'adaptation telles que les transferts d'eau inter-bassins, la gestion des eaux souterraines, la recharge par des bassins de rétention et des solutions fondées sur la nature pour améliorer la recharge des aquifères.</w:t>
            </w:r>
          </w:p>
        </w:tc>
      </w:tr>
      <w:tr w:rsidR="00855FF9" w:rsidRPr="00C12F17" w14:paraId="690784DB" w14:textId="77777777" w:rsidTr="2BF3BED2">
        <w:tc>
          <w:tcPr>
            <w:cnfStyle w:val="001000000000" w:firstRow="0" w:lastRow="0" w:firstColumn="1" w:lastColumn="0" w:oddVBand="0" w:evenVBand="0" w:oddHBand="0" w:evenHBand="0" w:firstRowFirstColumn="0" w:firstRowLastColumn="0" w:lastRowFirstColumn="0" w:lastRowLastColumn="0"/>
            <w:tcW w:w="3402" w:type="dxa"/>
            <w:vAlign w:val="center"/>
          </w:tcPr>
          <w:p w14:paraId="1898D2A6" w14:textId="77777777" w:rsidR="00855FF9" w:rsidRPr="00A85A3D" w:rsidRDefault="00855FF9" w:rsidP="00855FF9">
            <w:pPr>
              <w:rPr>
                <w:b w:val="0"/>
                <w:lang w:val="fr-FR"/>
              </w:rPr>
            </w:pPr>
            <w:r w:rsidRPr="00A85A3D">
              <w:rPr>
                <w:lang w:val="fr-FR"/>
              </w:rPr>
              <w:t>Impacts des changements climatiques sur le secteur agricole</w:t>
            </w:r>
          </w:p>
          <w:p w14:paraId="43989153" w14:textId="1C629E22" w:rsidR="0042392A" w:rsidRPr="00A85A3D" w:rsidRDefault="06075276" w:rsidP="00855FF9">
            <w:pPr>
              <w:rPr>
                <w:lang w:val="fr-FR"/>
              </w:rPr>
            </w:pPr>
            <w:proofErr w:type="gramStart"/>
            <w:r w:rsidRPr="2BF3BED2">
              <w:rPr>
                <w:lang w:val="fr-FR"/>
              </w:rPr>
              <w:t>L</w:t>
            </w:r>
            <w:r w:rsidR="539066BF" w:rsidRPr="2BF3BED2">
              <w:rPr>
                <w:lang w:val="fr-FR"/>
              </w:rPr>
              <w:t>ien</w:t>
            </w:r>
            <w:r w:rsidRPr="2BF3BED2">
              <w:rPr>
                <w:lang w:val="fr-FR"/>
              </w:rPr>
              <w:t>:</w:t>
            </w:r>
            <w:proofErr w:type="gramEnd"/>
            <w:r w:rsidRPr="2BF3BED2">
              <w:rPr>
                <w:lang w:val="fr-FR"/>
              </w:rPr>
              <w:t xml:space="preserve"> </w:t>
            </w:r>
          </w:p>
          <w:p w14:paraId="2D3E2467" w14:textId="7D1F4011" w:rsidR="0042392A" w:rsidRPr="00A85A3D" w:rsidRDefault="0042392A" w:rsidP="0042392A">
            <w:pPr>
              <w:spacing w:after="0" w:line="240" w:lineRule="auto"/>
              <w:rPr>
                <w:rFonts w:ascii="Aptos Narrow" w:hAnsi="Aptos Narrow"/>
                <w:color w:val="467886"/>
                <w:sz w:val="22"/>
                <w:u w:val="single"/>
                <w:lang w:val="fr-FR"/>
              </w:rPr>
            </w:pPr>
            <w:hyperlink r:id="rId21" w:history="1">
              <w:r w:rsidRPr="00A85A3D">
                <w:rPr>
                  <w:rStyle w:val="Hyperlink"/>
                  <w:rFonts w:ascii="Aptos Narrow" w:hAnsi="Aptos Narrow"/>
                  <w:sz w:val="22"/>
                  <w:lang w:val="fr-FR"/>
                </w:rPr>
                <w:t>https://youtu.be/qvySF4Isvwk</w:t>
              </w:r>
            </w:hyperlink>
          </w:p>
        </w:tc>
        <w:tc>
          <w:tcPr>
            <w:tcW w:w="5812" w:type="dxa"/>
            <w:vAlign w:val="center"/>
          </w:tcPr>
          <w:p w14:paraId="440759A9" w14:textId="6786DCEA" w:rsidR="00855FF9" w:rsidRPr="00A85A3D" w:rsidRDefault="00855FF9" w:rsidP="00855FF9">
            <w:pPr>
              <w:cnfStyle w:val="000000000000" w:firstRow="0" w:lastRow="0" w:firstColumn="0" w:lastColumn="0" w:oddVBand="0" w:evenVBand="0" w:oddHBand="0" w:evenHBand="0" w:firstRowFirstColumn="0" w:firstRowLastColumn="0" w:lastRowFirstColumn="0" w:lastRowLastColumn="0"/>
              <w:rPr>
                <w:lang w:val="fr-FR"/>
              </w:rPr>
            </w:pPr>
            <w:r w:rsidRPr="00A85A3D">
              <w:rPr>
                <w:lang w:val="fr-FR"/>
              </w:rPr>
              <w:t>Analyse la manière dont les changements climatiques affectent la productivité agricole au Sénégal. Il souligne la dépendance à l'agriculture pluviale, les modifications des températures et des régimes de précipitations, ainsi que les impacts sur les rendements des cultures (par exemple, arachides, maïs, légumes). La présentation décrit également des stratégies d'adaptation telles que la diversification des cultures, l'amélioration des pratiques agricoles, l'agroécologie, les services d'information climatique et les mesures d'adaptation à base communautaire.</w:t>
            </w:r>
          </w:p>
        </w:tc>
      </w:tr>
    </w:tbl>
    <w:p w14:paraId="59F0B578" w14:textId="77777777" w:rsidR="00855FF9" w:rsidRPr="00A85A3D" w:rsidRDefault="00855FF9" w:rsidP="002F7780">
      <w:pPr>
        <w:pStyle w:val="Bullet1"/>
        <w:numPr>
          <w:ilvl w:val="0"/>
          <w:numId w:val="0"/>
        </w:numPr>
        <w:rPr>
          <w:lang w:val="fr-FR"/>
        </w:rPr>
      </w:pPr>
    </w:p>
    <w:p w14:paraId="0AC9B426" w14:textId="7F47FBE8" w:rsidR="009B0884" w:rsidRPr="00A85A3D" w:rsidRDefault="009B0884" w:rsidP="009B0884">
      <w:pPr>
        <w:pStyle w:val="Heading3"/>
        <w:rPr>
          <w:rFonts w:asciiTheme="minorHAnsi" w:hAnsiTheme="minorHAnsi"/>
          <w:lang w:val="fr-FR"/>
        </w:rPr>
      </w:pPr>
      <w:bookmarkStart w:id="17" w:name="_Toc209492333"/>
      <w:bookmarkStart w:id="18" w:name="_Toc177664970"/>
      <w:bookmarkStart w:id="19" w:name="_Toc224545779"/>
      <w:r w:rsidRPr="00A85A3D">
        <w:rPr>
          <w:rFonts w:asciiTheme="minorHAnsi" w:hAnsiTheme="minorHAnsi"/>
          <w:lang w:val="fr-FR"/>
        </w:rPr>
        <w:t>Certificat</w:t>
      </w:r>
      <w:bookmarkEnd w:id="17"/>
      <w:bookmarkEnd w:id="19"/>
    </w:p>
    <w:p w14:paraId="7710D0B2" w14:textId="0E593F9E" w:rsidR="009B0884" w:rsidRPr="00A85A3D" w:rsidRDefault="009B0884" w:rsidP="009B0884">
      <w:pPr>
        <w:rPr>
          <w:lang w:val="fr-FR"/>
        </w:rPr>
      </w:pPr>
      <w:r w:rsidRPr="2BF3BED2">
        <w:rPr>
          <w:lang w:val="fr-FR"/>
        </w:rPr>
        <w:t xml:space="preserve">Après avoir complété avec succès le quiz à la fin du Module 1 en ligne avec un score d'au moins 80 %, les participants obtiennent un certificat numérique d'achèvement pour le Module 1. Ce quiz comporte dix questions à choix multiples et les participants peuvent le passer autant de fois que nécessaire. Dans un futur format de formation hybride, ce certificat pourra servir de prérequis pour accéder à la partie en présentiel de la </w:t>
      </w:r>
      <w:proofErr w:type="spellStart"/>
      <w:r w:rsidR="45F86D2D" w:rsidRPr="2BF3BED2">
        <w:rPr>
          <w:lang w:val="fr-FR"/>
        </w:rPr>
        <w:t>masterclass</w:t>
      </w:r>
      <w:proofErr w:type="spellEnd"/>
      <w:r w:rsidRPr="2BF3BED2">
        <w:rPr>
          <w:lang w:val="fr-FR"/>
        </w:rPr>
        <w:t xml:space="preserve"> et garantira que tous les participants partagent le même niveau de compréhension de départ.</w:t>
      </w:r>
    </w:p>
    <w:p w14:paraId="3DC2ED80" w14:textId="10EA4BE5" w:rsidR="00F52091" w:rsidRPr="00A85A3D" w:rsidRDefault="009B0884" w:rsidP="009B0884">
      <w:pPr>
        <w:spacing w:after="160" w:line="259" w:lineRule="auto"/>
        <w:rPr>
          <w:lang w:val="fr-FR"/>
        </w:rPr>
      </w:pPr>
      <w:r w:rsidRPr="2BF3BED2">
        <w:rPr>
          <w:lang w:val="fr-FR"/>
        </w:rPr>
        <w:t xml:space="preserve">Pour recevoir un certificat pour l'ensemble de la </w:t>
      </w:r>
      <w:proofErr w:type="spellStart"/>
      <w:r w:rsidR="45F86D2D" w:rsidRPr="2BF3BED2">
        <w:rPr>
          <w:lang w:val="fr-FR"/>
        </w:rPr>
        <w:t>masterclass</w:t>
      </w:r>
      <w:proofErr w:type="spellEnd"/>
      <w:r w:rsidRPr="2BF3BED2">
        <w:rPr>
          <w:lang w:val="fr-FR"/>
        </w:rPr>
        <w:t xml:space="preserve">, les participants doivent réussir un quiz à la fin de chaque module, avec un score d'au moins 80 %. Chacun de ces quiz comporte cinq questions </w:t>
      </w:r>
      <w:r w:rsidRPr="2BF3BED2">
        <w:rPr>
          <w:lang w:val="fr-FR"/>
        </w:rPr>
        <w:lastRenderedPageBreak/>
        <w:t xml:space="preserve">à choix multiples. Lorsque les participants ont complété avec succès les cinq quiz, un certificat leur est automatiquement envoyé par </w:t>
      </w:r>
      <w:proofErr w:type="gramStart"/>
      <w:r w:rsidRPr="2BF3BED2">
        <w:rPr>
          <w:lang w:val="fr-FR"/>
        </w:rPr>
        <w:t>e-mail</w:t>
      </w:r>
      <w:proofErr w:type="gramEnd"/>
      <w:r w:rsidRPr="2BF3BED2">
        <w:rPr>
          <w:lang w:val="fr-FR"/>
        </w:rPr>
        <w:t>.</w:t>
      </w:r>
    </w:p>
    <w:p w14:paraId="63C65317" w14:textId="41D6CE03" w:rsidR="00245617" w:rsidRPr="00A85A3D" w:rsidRDefault="00510401" w:rsidP="00245617">
      <w:pPr>
        <w:pStyle w:val="Heading3"/>
        <w:rPr>
          <w:lang w:val="fr-FR"/>
        </w:rPr>
      </w:pPr>
      <w:bookmarkStart w:id="20" w:name="_Toc224545780"/>
      <w:bookmarkEnd w:id="18"/>
      <w:r w:rsidRPr="00A85A3D">
        <w:rPr>
          <w:lang w:val="fr-FR"/>
        </w:rPr>
        <w:t>Éva</w:t>
      </w:r>
      <w:r w:rsidR="00635E73" w:rsidRPr="00A85A3D">
        <w:rPr>
          <w:lang w:val="fr-FR"/>
        </w:rPr>
        <w:t>luation</w:t>
      </w:r>
      <w:bookmarkEnd w:id="20"/>
    </w:p>
    <w:p w14:paraId="375E019C" w14:textId="3B199DDA" w:rsidR="00245617" w:rsidRPr="00A85A3D" w:rsidRDefault="00245617" w:rsidP="00245617">
      <w:pPr>
        <w:rPr>
          <w:lang w:val="fr-FR"/>
        </w:rPr>
      </w:pPr>
      <w:r w:rsidRPr="2BF3BED2">
        <w:rPr>
          <w:lang w:val="fr-FR"/>
        </w:rPr>
        <w:t xml:space="preserve">Pour évaluer à la fois la réaction des participants à la </w:t>
      </w:r>
      <w:proofErr w:type="spellStart"/>
      <w:r w:rsidR="77FC1BC7" w:rsidRPr="2BF3BED2">
        <w:rPr>
          <w:lang w:val="fr-FR"/>
        </w:rPr>
        <w:t>masterclass</w:t>
      </w:r>
      <w:proofErr w:type="spellEnd"/>
      <w:r w:rsidRPr="2BF3BED2">
        <w:rPr>
          <w:lang w:val="fr-FR"/>
        </w:rPr>
        <w:t xml:space="preserve"> et leurs apprentissages, il leur est demandé de compléter une enquête anonyme en ligne à trois moments différents :</w:t>
      </w:r>
    </w:p>
    <w:p w14:paraId="2C708DC6" w14:textId="60C97D19" w:rsidR="00245617" w:rsidRPr="00A85A3D" w:rsidRDefault="00C061F4" w:rsidP="71446018">
      <w:pPr>
        <w:pStyle w:val="ListParagraph"/>
        <w:rPr>
          <w:lang w:val="fr-FR"/>
        </w:rPr>
      </w:pPr>
      <w:r w:rsidRPr="71446018">
        <w:rPr>
          <w:b/>
          <w:bCs/>
          <w:lang w:val="fr-FR"/>
        </w:rPr>
        <w:t>Au début du Module 1</w:t>
      </w:r>
      <w:r w:rsidRPr="71446018">
        <w:rPr>
          <w:lang w:val="fr-FR"/>
        </w:rPr>
        <w:t>, les participants sont invités à partager des informations sur leur profil et sur ce qu'ils savent déjà concernant les services d'</w:t>
      </w:r>
      <w:r w:rsidR="6626AA5F" w:rsidRPr="71446018">
        <w:rPr>
          <w:lang w:val="fr-FR"/>
        </w:rPr>
        <w:t>approvisionnement en eau</w:t>
      </w:r>
      <w:r w:rsidRPr="71446018">
        <w:rPr>
          <w:lang w:val="fr-FR"/>
        </w:rPr>
        <w:t xml:space="preserve"> résilients aux changements climatiques (c.-à-d. évaluation des connaissances préalables).</w:t>
      </w:r>
    </w:p>
    <w:p w14:paraId="74FB9F12" w14:textId="2CD11E2C" w:rsidR="00245617" w:rsidRPr="00A85A3D" w:rsidRDefault="00245617" w:rsidP="71446018">
      <w:pPr>
        <w:pStyle w:val="ListParagraph"/>
        <w:rPr>
          <w:lang w:val="fr-FR"/>
        </w:rPr>
      </w:pPr>
      <w:r w:rsidRPr="71446018">
        <w:rPr>
          <w:b/>
          <w:bCs/>
          <w:lang w:val="fr-FR"/>
        </w:rPr>
        <w:t>Après l'achèvement du Module 1</w:t>
      </w:r>
      <w:r w:rsidRPr="71446018">
        <w:rPr>
          <w:lang w:val="fr-FR"/>
        </w:rPr>
        <w:t xml:space="preserve"> ; les participants sont interrogés sur leur expérience d'apprentissage, leur compréhension des services d'</w:t>
      </w:r>
      <w:r w:rsidR="6626AA5F" w:rsidRPr="71446018">
        <w:rPr>
          <w:lang w:val="fr-FR"/>
        </w:rPr>
        <w:t>approvisionnement en eau</w:t>
      </w:r>
      <w:r w:rsidRPr="71446018">
        <w:rPr>
          <w:lang w:val="fr-FR"/>
        </w:rPr>
        <w:t xml:space="preserve"> résilients aux changements climatiques et leurs attentes concernant les Modules 2 à 5.</w:t>
      </w:r>
    </w:p>
    <w:p w14:paraId="6F13CD9E" w14:textId="45203BF3" w:rsidR="008D24A7" w:rsidRPr="00A85A3D" w:rsidRDefault="00245617" w:rsidP="2BF3BED2">
      <w:pPr>
        <w:pStyle w:val="ListParagraph"/>
        <w:spacing w:after="160" w:line="259" w:lineRule="auto"/>
        <w:rPr>
          <w:lang w:val="fr-FR"/>
        </w:rPr>
      </w:pPr>
      <w:r w:rsidRPr="71446018">
        <w:rPr>
          <w:b/>
          <w:bCs/>
          <w:lang w:val="fr-FR"/>
        </w:rPr>
        <w:t>Après l'achèvement des Modules 1 à 5 ;</w:t>
      </w:r>
      <w:r w:rsidRPr="71446018">
        <w:rPr>
          <w:lang w:val="fr-FR"/>
        </w:rPr>
        <w:t xml:space="preserve"> les participants sont invités à partager des informations sur leur profil et sur ce qu'ils ont appris concernant les services d'</w:t>
      </w:r>
      <w:r w:rsidR="013B10C8" w:rsidRPr="71446018">
        <w:rPr>
          <w:lang w:val="fr-FR"/>
        </w:rPr>
        <w:t>approvisionnement en eau</w:t>
      </w:r>
      <w:r w:rsidRPr="71446018">
        <w:rPr>
          <w:lang w:val="fr-FR"/>
        </w:rPr>
        <w:t xml:space="preserve"> résilients aux changements climatiques (c.-à-d. évaluation des connaissances acquises), leur expérience avec les Modules 1 à 5 (c.-à-d. réaction et apprentissage) et s'ils ont identifié des domaines d'application du contenu de la </w:t>
      </w:r>
      <w:proofErr w:type="spellStart"/>
      <w:r w:rsidR="5D13B267" w:rsidRPr="71446018">
        <w:rPr>
          <w:lang w:val="fr-FR"/>
        </w:rPr>
        <w:t>masterclass</w:t>
      </w:r>
      <w:proofErr w:type="spellEnd"/>
      <w:r w:rsidRPr="71446018">
        <w:rPr>
          <w:lang w:val="fr-FR"/>
        </w:rPr>
        <w:t xml:space="preserve"> dans leur contexte (c.-à-d. application).</w:t>
      </w:r>
    </w:p>
    <w:p w14:paraId="3BA3E159" w14:textId="00A8C1CE" w:rsidR="00BD66CA" w:rsidRPr="00A85A3D" w:rsidRDefault="00BD66CA" w:rsidP="00BD66CA">
      <w:pPr>
        <w:rPr>
          <w:lang w:val="fr-FR"/>
        </w:rPr>
      </w:pPr>
      <w:r w:rsidRPr="2BF3BED2">
        <w:rPr>
          <w:lang w:val="fr-FR"/>
        </w:rPr>
        <w:t xml:space="preserve">Un lien vers une </w:t>
      </w:r>
      <w:r w:rsidRPr="2BF3BED2">
        <w:rPr>
          <w:b/>
          <w:bCs/>
          <w:lang w:val="fr-FR"/>
        </w:rPr>
        <w:t>enquête finale anonyme en ligne</w:t>
      </w:r>
      <w:r w:rsidRPr="2BF3BED2">
        <w:rPr>
          <w:lang w:val="fr-FR"/>
        </w:rPr>
        <w:t xml:space="preserve"> sera automatiquement envoyé par </w:t>
      </w:r>
      <w:proofErr w:type="gramStart"/>
      <w:r w:rsidRPr="2BF3BED2">
        <w:rPr>
          <w:lang w:val="fr-FR"/>
        </w:rPr>
        <w:t>e-mail</w:t>
      </w:r>
      <w:proofErr w:type="gramEnd"/>
      <w:r w:rsidRPr="2BF3BED2">
        <w:rPr>
          <w:lang w:val="fr-FR"/>
        </w:rPr>
        <w:t xml:space="preserve"> à tous les participants vingt-quatre semaines après le début du Module 1. Cette quatrième enquête vise à recueillir des informations sur le profil des participants et à savoir s'ils ont appliqué le contenu de la </w:t>
      </w:r>
      <w:proofErr w:type="spellStart"/>
      <w:r w:rsidR="5D13B267" w:rsidRPr="2BF3BED2">
        <w:rPr>
          <w:lang w:val="fr-FR"/>
        </w:rPr>
        <w:t>masterclass</w:t>
      </w:r>
      <w:proofErr w:type="spellEnd"/>
      <w:r w:rsidRPr="2BF3BED2">
        <w:rPr>
          <w:lang w:val="fr-FR"/>
        </w:rPr>
        <w:t xml:space="preserve"> dans leur contexte.</w:t>
      </w:r>
    </w:p>
    <w:p w14:paraId="1D656906" w14:textId="1A269F34" w:rsidR="008D24A7" w:rsidRPr="00A85A3D" w:rsidRDefault="005E20A6" w:rsidP="00245617">
      <w:pPr>
        <w:rPr>
          <w:lang w:val="fr-FR"/>
        </w:rPr>
      </w:pPr>
      <w:r w:rsidRPr="00A85A3D">
        <w:rPr>
          <w:lang w:val="fr-FR"/>
        </w:rPr>
        <w:t xml:space="preserve">Un </w:t>
      </w:r>
      <w:hyperlink r:id="rId22" w:history="1">
        <w:r w:rsidR="00F97FB6" w:rsidRPr="00A85A3D">
          <w:rPr>
            <w:rStyle w:val="Hyperlink"/>
            <w:lang w:val="fr-FR"/>
          </w:rPr>
          <w:t>Tableau</w:t>
        </w:r>
        <w:r w:rsidRPr="00A85A3D">
          <w:rPr>
            <w:rStyle w:val="Hyperlink"/>
            <w:lang w:val="fr-FR"/>
          </w:rPr>
          <w:t xml:space="preserve"> de bord en temps réel sur mWater</w:t>
        </w:r>
      </w:hyperlink>
      <w:r w:rsidRPr="00A85A3D">
        <w:rPr>
          <w:rStyle w:val="FootnoteReference"/>
          <w:lang w:val="fr-FR"/>
        </w:rPr>
        <w:footnoteReference w:id="1"/>
      </w:r>
      <w:r w:rsidRPr="00A85A3D">
        <w:rPr>
          <w:lang w:val="fr-FR"/>
        </w:rPr>
        <w:t xml:space="preserve"> a été créé avec l'ensemble des données collectées via ces enquêtes. Il regroupe les soumissions des formations en anglais et en français et dispose d'un filtre en haut de page pour sélectionner. Ce </w:t>
      </w:r>
      <w:r w:rsidR="00F97FB6" w:rsidRPr="00A85A3D">
        <w:rPr>
          <w:lang w:val="fr-FR"/>
        </w:rPr>
        <w:t>tableau</w:t>
      </w:r>
      <w:r w:rsidRPr="00A85A3D">
        <w:rPr>
          <w:lang w:val="fr-FR"/>
        </w:rPr>
        <w:t xml:space="preserve"> de bord bilingue a été mis à disposition du GCA et peut être utilisé pour suivre les progrès et l'adoption de la formation.</w:t>
      </w:r>
    </w:p>
    <w:p w14:paraId="14A693EA" w14:textId="77777777" w:rsidR="0038056F" w:rsidRPr="00A85A3D" w:rsidRDefault="0038056F" w:rsidP="0038056F">
      <w:pPr>
        <w:keepNext/>
        <w:rPr>
          <w:lang w:val="fr-FR"/>
        </w:rPr>
      </w:pPr>
      <w:r w:rsidRPr="00A85A3D">
        <w:rPr>
          <w:noProof/>
          <w:lang w:val="fr-FR"/>
        </w:rPr>
        <w:drawing>
          <wp:inline distT="0" distB="0" distL="0" distR="0" wp14:anchorId="3624C07C" wp14:editId="000BF2C2">
            <wp:extent cx="5828665" cy="2762885"/>
            <wp:effectExtent l="0" t="0" r="635" b="0"/>
            <wp:docPr id="1167212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212869" name=""/>
                    <pic:cNvPicPr/>
                  </pic:nvPicPr>
                  <pic:blipFill>
                    <a:blip r:embed="rId23"/>
                    <a:stretch>
                      <a:fillRect/>
                    </a:stretch>
                  </pic:blipFill>
                  <pic:spPr>
                    <a:xfrm>
                      <a:off x="0" y="0"/>
                      <a:ext cx="5828665" cy="2762885"/>
                    </a:xfrm>
                    <a:prstGeom prst="rect">
                      <a:avLst/>
                    </a:prstGeom>
                  </pic:spPr>
                </pic:pic>
              </a:graphicData>
            </a:graphic>
          </wp:inline>
        </w:drawing>
      </w:r>
    </w:p>
    <w:p w14:paraId="1AABB424" w14:textId="2B88C735" w:rsidR="0038056F" w:rsidRPr="00A85A3D" w:rsidRDefault="0038056F" w:rsidP="0038056F">
      <w:pPr>
        <w:pStyle w:val="Caption"/>
        <w:rPr>
          <w:lang w:val="fr-FR"/>
        </w:rPr>
      </w:pPr>
      <w:bookmarkStart w:id="21" w:name="_Toc224545785"/>
      <w:r w:rsidRPr="00A85A3D">
        <w:rPr>
          <w:lang w:val="fr-FR"/>
        </w:rPr>
        <w:t xml:space="preserve">Figure </w:t>
      </w:r>
      <w:r w:rsidRPr="00A85A3D">
        <w:rPr>
          <w:lang w:val="fr-FR"/>
        </w:rPr>
        <w:fldChar w:fldCharType="begin"/>
      </w:r>
      <w:r w:rsidRPr="00A85A3D">
        <w:rPr>
          <w:lang w:val="fr-FR"/>
        </w:rPr>
        <w:instrText xml:space="preserve"> SEQ Figure \* ARABIC </w:instrText>
      </w:r>
      <w:r w:rsidRPr="00A85A3D">
        <w:rPr>
          <w:lang w:val="fr-FR"/>
        </w:rPr>
        <w:fldChar w:fldCharType="separate"/>
      </w:r>
      <w:r w:rsidRPr="00A85A3D">
        <w:rPr>
          <w:lang w:val="fr-FR"/>
        </w:rPr>
        <w:t>3</w:t>
      </w:r>
      <w:r w:rsidRPr="00A85A3D">
        <w:rPr>
          <w:lang w:val="fr-FR"/>
        </w:rPr>
        <w:fldChar w:fldCharType="end"/>
      </w:r>
      <w:r w:rsidRPr="00A85A3D">
        <w:rPr>
          <w:lang w:val="fr-FR"/>
        </w:rPr>
        <w:t xml:space="preserve"> Capture d'écran du </w:t>
      </w:r>
      <w:r w:rsidR="00F97FB6" w:rsidRPr="00A85A3D">
        <w:rPr>
          <w:lang w:val="fr-FR"/>
        </w:rPr>
        <w:t>tableau</w:t>
      </w:r>
      <w:r w:rsidRPr="00A85A3D">
        <w:rPr>
          <w:lang w:val="fr-FR"/>
        </w:rPr>
        <w:t xml:space="preserve"> de bord d'évaluation</w:t>
      </w:r>
      <w:bookmarkEnd w:id="21"/>
    </w:p>
    <w:p w14:paraId="45471DCB" w14:textId="61259A1E" w:rsidR="00526753" w:rsidRPr="00A85A3D" w:rsidRDefault="00635E73" w:rsidP="00526753">
      <w:pPr>
        <w:pStyle w:val="Heading3"/>
        <w:rPr>
          <w:rFonts w:asciiTheme="minorHAnsi" w:hAnsiTheme="minorHAnsi"/>
          <w:lang w:val="fr-FR"/>
        </w:rPr>
      </w:pPr>
      <w:bookmarkStart w:id="22" w:name="_Toc209492331"/>
      <w:bookmarkStart w:id="23" w:name="_Toc224545781"/>
      <w:r w:rsidRPr="00A85A3D">
        <w:rPr>
          <w:rFonts w:asciiTheme="minorHAnsi" w:hAnsiTheme="minorHAnsi"/>
          <w:lang w:val="fr-FR"/>
        </w:rPr>
        <w:lastRenderedPageBreak/>
        <w:t xml:space="preserve">Partage des </w:t>
      </w:r>
      <w:r w:rsidR="009F0C98" w:rsidRPr="00A85A3D">
        <w:rPr>
          <w:rFonts w:asciiTheme="minorHAnsi" w:hAnsiTheme="minorHAnsi"/>
          <w:lang w:val="fr-FR"/>
        </w:rPr>
        <w:t>ressources disponibles</w:t>
      </w:r>
      <w:bookmarkEnd w:id="22"/>
      <w:bookmarkEnd w:id="23"/>
    </w:p>
    <w:p w14:paraId="544EC18C" w14:textId="543711A8" w:rsidR="00526753" w:rsidRPr="00A85A3D" w:rsidRDefault="00526753" w:rsidP="00526753">
      <w:pPr>
        <w:rPr>
          <w:lang w:val="fr-FR"/>
        </w:rPr>
      </w:pPr>
      <w:r w:rsidRPr="2BF3BED2">
        <w:rPr>
          <w:lang w:val="fr-FR"/>
        </w:rPr>
        <w:t xml:space="preserve">Les ressources suivantes ont été créées pour accompagner les participants dans la </w:t>
      </w:r>
      <w:proofErr w:type="spellStart"/>
      <w:r w:rsidR="3120BC34" w:rsidRPr="2BF3BED2">
        <w:rPr>
          <w:lang w:val="fr-FR"/>
        </w:rPr>
        <w:t>masterclass</w:t>
      </w:r>
      <w:proofErr w:type="spellEnd"/>
      <w:r w:rsidRPr="2BF3BED2">
        <w:rPr>
          <w:lang w:val="fr-FR"/>
        </w:rPr>
        <w:t xml:space="preserve"> :</w:t>
      </w:r>
    </w:p>
    <w:p w14:paraId="6C63F8AA" w14:textId="08F3C3C0" w:rsidR="00526753" w:rsidRPr="00A85A3D" w:rsidRDefault="00526753" w:rsidP="00526753">
      <w:pPr>
        <w:pStyle w:val="Bullet1"/>
        <w:rPr>
          <w:lang w:val="fr-FR"/>
        </w:rPr>
      </w:pPr>
      <w:r w:rsidRPr="00A85A3D">
        <w:rPr>
          <w:lang w:val="fr-FR"/>
        </w:rPr>
        <w:t>5 diaporamas avec notes détaillées.</w:t>
      </w:r>
    </w:p>
    <w:p w14:paraId="524785AC" w14:textId="129CEC9B" w:rsidR="00526753" w:rsidRPr="00A85A3D" w:rsidRDefault="00526753" w:rsidP="00526753">
      <w:pPr>
        <w:pStyle w:val="Bullet1"/>
        <w:rPr>
          <w:lang w:val="fr-FR"/>
        </w:rPr>
      </w:pPr>
      <w:r w:rsidRPr="00A85A3D">
        <w:rPr>
          <w:lang w:val="fr-FR"/>
        </w:rPr>
        <w:t>1 Manuel du participant</w:t>
      </w:r>
    </w:p>
    <w:p w14:paraId="5727FD94" w14:textId="42A4D345" w:rsidR="0053615A" w:rsidRPr="00A85A3D" w:rsidRDefault="0053615A" w:rsidP="00526753">
      <w:pPr>
        <w:pStyle w:val="Bullet1"/>
        <w:rPr>
          <w:lang w:val="fr-FR"/>
        </w:rPr>
      </w:pPr>
      <w:r w:rsidRPr="00A85A3D">
        <w:rPr>
          <w:lang w:val="fr-FR"/>
        </w:rPr>
        <w:t>1 Manuel du facilitateur</w:t>
      </w:r>
    </w:p>
    <w:p w14:paraId="1CDFF153" w14:textId="4F55A3A6" w:rsidR="00526753" w:rsidRPr="00A85A3D" w:rsidRDefault="00526753" w:rsidP="00526753">
      <w:pPr>
        <w:pStyle w:val="Bullet1"/>
        <w:rPr>
          <w:lang w:val="fr-FR"/>
        </w:rPr>
      </w:pPr>
      <w:r w:rsidRPr="00A85A3D">
        <w:rPr>
          <w:lang w:val="fr-FR"/>
        </w:rPr>
        <w:t>1 module d'introduction en ligne sur la WASH Systems Academy</w:t>
      </w:r>
    </w:p>
    <w:p w14:paraId="34BA0A4D" w14:textId="5066FE87" w:rsidR="0038056F" w:rsidRPr="00A85A3D" w:rsidRDefault="0038056F" w:rsidP="00526753">
      <w:pPr>
        <w:pStyle w:val="Bullet1"/>
        <w:rPr>
          <w:lang w:val="fr-FR"/>
        </w:rPr>
      </w:pPr>
      <w:r w:rsidRPr="00A85A3D">
        <w:rPr>
          <w:lang w:val="fr-FR"/>
        </w:rPr>
        <w:t xml:space="preserve">4 modules avec support vidéo sur la WASH Systems Academy, avec un total de 38 vidéos </w:t>
      </w:r>
    </w:p>
    <w:p w14:paraId="2BEFF635" w14:textId="0F081977" w:rsidR="00761EDE" w:rsidRPr="00A85A3D" w:rsidRDefault="00761EDE" w:rsidP="00526753">
      <w:pPr>
        <w:pStyle w:val="Bullet1"/>
        <w:rPr>
          <w:lang w:val="fr-FR"/>
        </w:rPr>
      </w:pPr>
      <w:r w:rsidRPr="00A85A3D">
        <w:rPr>
          <w:lang w:val="fr-FR"/>
        </w:rPr>
        <w:t>4 études de cas détaillées spécifiques à l'Afrique de l'Ouest</w:t>
      </w:r>
    </w:p>
    <w:p w14:paraId="5639CED3" w14:textId="3D3A67E7" w:rsidR="00526753" w:rsidRPr="00A85A3D" w:rsidRDefault="00526753" w:rsidP="00526753">
      <w:pPr>
        <w:pStyle w:val="Bullet1"/>
        <w:rPr>
          <w:lang w:val="fr-FR"/>
        </w:rPr>
      </w:pPr>
      <w:r w:rsidRPr="00A85A3D">
        <w:rPr>
          <w:lang w:val="fr-FR"/>
        </w:rPr>
        <w:t>1 Glossaire des termes clés</w:t>
      </w:r>
    </w:p>
    <w:p w14:paraId="7A93C6C5" w14:textId="77777777" w:rsidR="00A71976" w:rsidRPr="00A85A3D" w:rsidRDefault="00A71976" w:rsidP="00526753">
      <w:pPr>
        <w:pStyle w:val="Bullet1"/>
        <w:numPr>
          <w:ilvl w:val="0"/>
          <w:numId w:val="0"/>
        </w:numPr>
        <w:rPr>
          <w:rFonts w:asciiTheme="minorHAnsi" w:hAnsiTheme="minorHAnsi"/>
          <w:lang w:val="fr-FR"/>
        </w:rPr>
      </w:pPr>
    </w:p>
    <w:p w14:paraId="71DEBFF2" w14:textId="24DCF226" w:rsidR="00526753" w:rsidRPr="00A85A3D" w:rsidRDefault="00A71976" w:rsidP="0053615A">
      <w:pPr>
        <w:pStyle w:val="Bullet1"/>
        <w:numPr>
          <w:ilvl w:val="0"/>
          <w:numId w:val="0"/>
        </w:numPr>
        <w:rPr>
          <w:lang w:val="fr-FR"/>
        </w:rPr>
      </w:pPr>
      <w:r w:rsidRPr="00A85A3D">
        <w:rPr>
          <w:rFonts w:asciiTheme="minorHAnsi" w:hAnsiTheme="minorHAnsi"/>
          <w:lang w:val="fr-FR"/>
        </w:rPr>
        <w:t xml:space="preserve">Les manuels du facilitateur et du participant sont tous deux disponibles en téléchargement depuis l'académie. </w:t>
      </w:r>
    </w:p>
    <w:p w14:paraId="0DB4C5D4" w14:textId="217B8BA9" w:rsidR="00890126" w:rsidRPr="00A85A3D" w:rsidRDefault="00890126" w:rsidP="00761EDE">
      <w:pPr>
        <w:pStyle w:val="Bullet1"/>
        <w:numPr>
          <w:ilvl w:val="0"/>
          <w:numId w:val="0"/>
        </w:numPr>
        <w:rPr>
          <w:lang w:val="fr-FR"/>
        </w:rPr>
      </w:pPr>
    </w:p>
    <w:p w14:paraId="55F6BA57" w14:textId="7F30CCF8" w:rsidR="00F929C5" w:rsidRPr="00A85A3D" w:rsidRDefault="009F0C98" w:rsidP="00F929C5">
      <w:pPr>
        <w:pStyle w:val="Heading1"/>
        <w:rPr>
          <w:lang w:val="fr-FR"/>
        </w:rPr>
      </w:pPr>
      <w:bookmarkStart w:id="24" w:name="_Toc224545782"/>
      <w:r w:rsidRPr="00A85A3D">
        <w:rPr>
          <w:lang w:val="fr-FR"/>
        </w:rPr>
        <w:t>Prochaines étapes</w:t>
      </w:r>
      <w:bookmarkEnd w:id="24"/>
    </w:p>
    <w:p w14:paraId="7A187970" w14:textId="77777777" w:rsidR="002C2943" w:rsidRPr="00A85A3D" w:rsidRDefault="002C2943" w:rsidP="002C2943">
      <w:pPr>
        <w:rPr>
          <w:lang w:val="fr-FR"/>
        </w:rPr>
      </w:pPr>
      <w:r w:rsidRPr="00A85A3D">
        <w:rPr>
          <w:lang w:val="fr-FR"/>
        </w:rPr>
        <w:t>La formation est désormais entièrement disponible en ligne, et il est recommandé que le GCA et IRC la diffusent au sein de leurs réseaux respectifs. IRC peut l'intégrer à son aperçu des formations en langue française et aux différents parcours d'apprentissage proposés via l'Académie. Étant donné que la formation est ouverte et gratuite, elle peut être suivie par un nombre illimité de participants.</w:t>
      </w:r>
    </w:p>
    <w:p w14:paraId="17F7C310" w14:textId="77777777" w:rsidR="002C2943" w:rsidRPr="00A85A3D" w:rsidRDefault="002C2943" w:rsidP="002C2943">
      <w:pPr>
        <w:rPr>
          <w:lang w:val="fr-FR"/>
        </w:rPr>
      </w:pPr>
      <w:r w:rsidRPr="00A85A3D">
        <w:rPr>
          <w:lang w:val="fr-FR"/>
        </w:rPr>
        <w:t>Si l'occasion se présente, la formation peut également être dispensée en format hybride, dans la mesure où les diaporamas et les manuels de facilitation sont déjà disponibles.</w:t>
      </w:r>
    </w:p>
    <w:p w14:paraId="47BC07C6" w14:textId="3C9AED64" w:rsidR="00027222" w:rsidRPr="00A85A3D" w:rsidRDefault="002C2943" w:rsidP="00FA64CD">
      <w:pPr>
        <w:rPr>
          <w:lang w:val="fr-FR"/>
        </w:rPr>
        <w:sectPr w:rsidR="00027222" w:rsidRPr="00A85A3D" w:rsidSect="00FE21C3">
          <w:headerReference w:type="default" r:id="rId24"/>
          <w:footerReference w:type="default" r:id="rId25"/>
          <w:headerReference w:type="first" r:id="rId26"/>
          <w:footerReference w:type="first" r:id="rId27"/>
          <w:pgSz w:w="11906" w:h="16838" w:code="9"/>
          <w:pgMar w:top="1440" w:right="1287" w:bottom="1440" w:left="1440" w:header="720" w:footer="720" w:gutter="0"/>
          <w:cols w:space="720"/>
          <w:titlePg/>
          <w:docGrid w:linePitch="360"/>
        </w:sectPr>
      </w:pPr>
      <w:r w:rsidRPr="00A85A3D">
        <w:rPr>
          <w:lang w:val="fr-FR"/>
        </w:rPr>
        <w:t>Les contenus sont actuellement hébergés sur le site de l’Académie et il est recommandé qu’ils soient également rendus disponibles via le site web du GCA.</w:t>
      </w:r>
      <w:r w:rsidRPr="00A85A3D">
        <w:rPr>
          <w:rStyle w:val="Heading1Char"/>
          <w:lang w:val="fr-FR"/>
        </w:rPr>
        <w:br w:type="page"/>
      </w:r>
    </w:p>
    <w:p w14:paraId="705CFBE2" w14:textId="77777777" w:rsidR="00DC2FC8" w:rsidRPr="00A85A3D" w:rsidRDefault="00DC2FC8" w:rsidP="00DC2FC8">
      <w:pPr>
        <w:rPr>
          <w:lang w:val="fr-FR"/>
        </w:rPr>
      </w:pPr>
    </w:p>
    <w:sectPr w:rsidR="00DC2FC8" w:rsidRPr="00A85A3D" w:rsidSect="00027222">
      <w:pgSz w:w="11906" w:h="16838"/>
      <w:pgMar w:top="1440" w:right="1440" w:bottom="1440" w:left="1286"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8F0A07" w14:textId="77777777" w:rsidR="002A559B" w:rsidRDefault="002A559B" w:rsidP="0011758D">
      <w:pPr>
        <w:spacing w:after="0" w:line="240" w:lineRule="auto"/>
      </w:pPr>
      <w:r>
        <w:separator/>
      </w:r>
    </w:p>
  </w:endnote>
  <w:endnote w:type="continuationSeparator" w:id="0">
    <w:p w14:paraId="2CAB9359" w14:textId="77777777" w:rsidR="002A559B" w:rsidRDefault="002A559B" w:rsidP="001175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ora">
    <w:charset w:val="00"/>
    <w:family w:val="auto"/>
    <w:pitch w:val="variable"/>
    <w:sig w:usb0="A00002FF" w:usb1="5000204B" w:usb2="00000000" w:usb3="00000000" w:csb0="00000097" w:csb1="00000000"/>
  </w:font>
  <w:font w:name="MS Gothic">
    <w:altName w:val="ＭＳ ゴシック"/>
    <w:panose1 w:val="020B0609070205080204"/>
    <w:charset w:val="80"/>
    <w:family w:val="modern"/>
    <w:pitch w:val="fixed"/>
    <w:sig w:usb0="E00002FF" w:usb1="6AC7FDFB" w:usb2="08000012" w:usb3="00000000" w:csb0="0002009F" w:csb1="00000000"/>
  </w:font>
  <w:font w:name="VAG Rounded Std Light">
    <w:altName w:val="Calibri"/>
    <w:panose1 w:val="00000000000000000000"/>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ptos Narrow">
    <w:altName w:val="Calibri"/>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83CC2" w14:textId="77777777" w:rsidR="006E4A4C" w:rsidRPr="00EE5C33" w:rsidRDefault="00EE5C33" w:rsidP="00EE5C33">
    <w:pPr>
      <w:pStyle w:val="Footer"/>
      <w:rPr>
        <w:lang w:val="en-US"/>
      </w:rPr>
    </w:pPr>
    <w:r>
      <w:rPr>
        <w:lang w:val="en-US"/>
      </w:rPr>
      <w:tab/>
    </w:r>
    <w:r w:rsidRPr="00EE5C33">
      <w:rPr>
        <w:lang w:val="en-US"/>
      </w:rPr>
      <w:fldChar w:fldCharType="begin"/>
    </w:r>
    <w:r w:rsidRPr="00EE5C33">
      <w:rPr>
        <w:lang w:val="en-US"/>
      </w:rPr>
      <w:instrText xml:space="preserve"> PAGE   \* MERGEFORMAT </w:instrText>
    </w:r>
    <w:r w:rsidRPr="00EE5C33">
      <w:rPr>
        <w:lang w:val="en-US"/>
      </w:rPr>
      <w:fldChar w:fldCharType="separate"/>
    </w:r>
    <w:r>
      <w:rPr>
        <w:noProof/>
        <w:lang w:val="en-US"/>
      </w:rPr>
      <w:t>2</w:t>
    </w:r>
    <w:r w:rsidRPr="00EE5C33">
      <w:rPr>
        <w:noProof/>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60"/>
      <w:gridCol w:w="3060"/>
      <w:gridCol w:w="3060"/>
    </w:tblGrid>
    <w:tr w:rsidR="6F40DE79" w14:paraId="68036777" w14:textId="77777777" w:rsidTr="6F40DE79">
      <w:trPr>
        <w:trHeight w:val="300"/>
      </w:trPr>
      <w:tc>
        <w:tcPr>
          <w:tcW w:w="3060" w:type="dxa"/>
        </w:tcPr>
        <w:p w14:paraId="7E418B07" w14:textId="29914180" w:rsidR="6F40DE79" w:rsidRDefault="6F40DE79" w:rsidP="6F40DE79">
          <w:pPr>
            <w:pStyle w:val="Header"/>
            <w:ind w:left="-115"/>
          </w:pPr>
        </w:p>
      </w:tc>
      <w:tc>
        <w:tcPr>
          <w:tcW w:w="3060" w:type="dxa"/>
        </w:tcPr>
        <w:p w14:paraId="147A1C13" w14:textId="2EC52F1D" w:rsidR="6F40DE79" w:rsidRDefault="6F40DE79" w:rsidP="6F40DE79">
          <w:pPr>
            <w:pStyle w:val="Header"/>
            <w:jc w:val="center"/>
          </w:pPr>
        </w:p>
      </w:tc>
      <w:tc>
        <w:tcPr>
          <w:tcW w:w="3060" w:type="dxa"/>
        </w:tcPr>
        <w:p w14:paraId="1582C187" w14:textId="5DE5E161" w:rsidR="6F40DE79" w:rsidRDefault="6F40DE79" w:rsidP="6F40DE79">
          <w:pPr>
            <w:pStyle w:val="Header"/>
            <w:ind w:right="-115"/>
            <w:jc w:val="right"/>
          </w:pPr>
        </w:p>
      </w:tc>
    </w:tr>
  </w:tbl>
  <w:p w14:paraId="0556D4A5" w14:textId="1082BD3F" w:rsidR="6F40DE79" w:rsidRDefault="6F40DE79" w:rsidP="6F40DE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FB3539" w14:textId="77777777" w:rsidR="002A559B" w:rsidRDefault="002A559B" w:rsidP="0011758D">
      <w:pPr>
        <w:spacing w:after="0" w:line="240" w:lineRule="auto"/>
      </w:pPr>
      <w:r>
        <w:separator/>
      </w:r>
    </w:p>
  </w:footnote>
  <w:footnote w:type="continuationSeparator" w:id="0">
    <w:p w14:paraId="004116F2" w14:textId="77777777" w:rsidR="002A559B" w:rsidRDefault="002A559B" w:rsidP="0011758D">
      <w:pPr>
        <w:spacing w:after="0" w:line="240" w:lineRule="auto"/>
      </w:pPr>
      <w:r>
        <w:continuationSeparator/>
      </w:r>
    </w:p>
  </w:footnote>
  <w:footnote w:id="1">
    <w:p w14:paraId="7D8897D2" w14:textId="1C2BF9B9" w:rsidR="00CD5237" w:rsidRPr="00D21AE7" w:rsidRDefault="00CD5237" w:rsidP="00CD5237">
      <w:pPr>
        <w:pStyle w:val="FootnoteText"/>
        <w:rPr>
          <w:lang w:val="fr-FR"/>
        </w:rPr>
      </w:pPr>
      <w:r>
        <w:rPr>
          <w:rStyle w:val="FootnoteReference"/>
        </w:rPr>
        <w:footnoteRef/>
      </w:r>
      <w:r w:rsidRPr="00D21AE7">
        <w:rPr>
          <w:lang w:val="fr-FR"/>
        </w:rPr>
        <w:t xml:space="preserve"> Disponible via</w:t>
      </w:r>
      <w:r>
        <w:rPr>
          <w:lang w:val="fr-FR"/>
        </w:rPr>
        <w:t xml:space="preserve"> </w:t>
      </w:r>
      <w:hyperlink r:id="rId1" w:history="1">
        <w:r w:rsidRPr="00BB3B56">
          <w:rPr>
            <w:rStyle w:val="Hyperlink"/>
            <w:lang w:val="fr-FR"/>
          </w:rPr>
          <w:t>go.mwater.co/gca/evaluations</w:t>
        </w:r>
      </w:hyperlink>
      <w:r w:rsidR="002C6E3D">
        <w:rPr>
          <w:lang w:val="fr-FR"/>
        </w:rPr>
        <w:t xml:space="preserve"> </w:t>
      </w:r>
    </w:p>
    <w:p w14:paraId="7C35518A" w14:textId="77777777" w:rsidR="00CD5237" w:rsidRPr="00D21AE7" w:rsidRDefault="00CD5237" w:rsidP="00CD5237">
      <w:pPr>
        <w:pStyle w:val="FootnoteText"/>
        <w:rPr>
          <w:lang w:val="fr-FR"/>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Look w:val="06A0" w:firstRow="1" w:lastRow="0" w:firstColumn="1" w:lastColumn="0" w:noHBand="1" w:noVBand="1"/>
    </w:tblPr>
    <w:tblGrid>
      <w:gridCol w:w="3060"/>
      <w:gridCol w:w="3060"/>
      <w:gridCol w:w="3060"/>
    </w:tblGrid>
    <w:tr w:rsidR="00FE21C3" w14:paraId="6C3170AE" w14:textId="77777777" w:rsidTr="00FE21C3">
      <w:trPr>
        <w:trHeight w:val="300"/>
      </w:trPr>
      <w:tc>
        <w:tcPr>
          <w:tcW w:w="3060" w:type="dxa"/>
        </w:tcPr>
        <w:p w14:paraId="1AF25F13" w14:textId="01DAE5D6" w:rsidR="00FE21C3" w:rsidRDefault="00FE21C3" w:rsidP="00FE21C3">
          <w:pPr>
            <w:pStyle w:val="Header"/>
            <w:ind w:left="-115"/>
          </w:pPr>
          <w:r w:rsidRPr="003A5E8A">
            <w:rPr>
              <w:noProof/>
            </w:rPr>
            <mc:AlternateContent>
              <mc:Choice Requires="wps">
                <w:drawing>
                  <wp:anchor distT="0" distB="0" distL="114300" distR="114300" simplePos="0" relativeHeight="251660288" behindDoc="0" locked="0" layoutInCell="1" allowOverlap="1" wp14:anchorId="45AFFB76" wp14:editId="0B4ECAF8">
                    <wp:simplePos x="0" y="0"/>
                    <wp:positionH relativeFrom="column">
                      <wp:posOffset>-1998179900</wp:posOffset>
                    </wp:positionH>
                    <wp:positionV relativeFrom="paragraph">
                      <wp:posOffset>-1997773500</wp:posOffset>
                    </wp:positionV>
                    <wp:extent cx="8216900" cy="10906081"/>
                    <wp:effectExtent l="0" t="0" r="12700" b="10160"/>
                    <wp:wrapNone/>
                    <wp:docPr id="390055803" name="Rectangle 1"/>
                    <wp:cNvGraphicFramePr/>
                    <a:graphic xmlns:a="http://schemas.openxmlformats.org/drawingml/2006/main">
                      <a:graphicData uri="http://schemas.microsoft.com/office/word/2010/wordprocessingShape">
                        <wps:wsp>
                          <wps:cNvSpPr/>
                          <wps:spPr>
                            <a:xfrm>
                              <a:off x="0" y="0"/>
                              <a:ext cx="8216900" cy="10906081"/>
                            </a:xfrm>
                            <a:prstGeom prst="rect">
                              <a:avLst/>
                            </a:prstGeom>
                            <a:gradFill flip="none" rotWithShape="1">
                              <a:gsLst>
                                <a:gs pos="22000">
                                  <a:schemeClr val="tx2"/>
                                </a:gs>
                                <a:gs pos="53000">
                                  <a:schemeClr val="accent2"/>
                                </a:gs>
                                <a:gs pos="100000">
                                  <a:schemeClr val="accent3"/>
                                </a:gs>
                              </a:gsLst>
                              <a:path path="circle">
                                <a:fillToRect l="100000" t="100000"/>
                              </a:path>
                              <a:tileRect r="-100000" b="-100000"/>
                            </a:gra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32792E1D">
                  <v:rect id="Rectangle 1" style="position:absolute;margin-left:-157337pt;margin-top:-157305pt;width:647pt;height:85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b5fba [3215]" strokecolor="#010e1b [484]" strokeweight="2pt" w14:anchorId="2FD37BE7"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SpL+1wIAAGMGAAAOAAAAZHJzL2Uyb0RvYy54bWysVUtPGzEQvlfqf7B8h33wKERsUASiqoQA ARVn47Wzlrwe13aySX99x95HUppeql6c8c7L8803k6vrTavJWjivwFS0OM4pEYZDrcyyot9f744u KPGBmZppMKKiW+Hp9fzzp6vOzkQJDehaOIJBjJ91tqJNCHaWZZ43omX+GKwwqJTgWhbw6pZZ7ViH 0VudlXl+nnXgauuAC+/x622vpPMUX0rBw6OUXgSiK4pvC+l06XyPZza/YrOlY7ZRfHgG+4dXtEwZ TDqFumWBkZVTf4RqFXfgQYZjDm0GUiouUg1YTZF/qOalYVakWhAcbyeY/P8Lyx/WL/bJIQyd9TOP YqxiI10bf/F9ZJPA2k5giU0gHD9elMX5ZY6YctQV+WV+nl8UEc9s52+dD18FtCQKFXXYjoQSW9/7 0JuOJgN49Z3SmkitkAsGGUOJg/CmQpOwwEQ9yh79k4cnFhCOErmQJ1VijrjRjqwZ9jxsyuFNS7/v cHbyFwfGuTDhsFOBPofT9F4ne6kQheX4SstCQ+JRUa4c17GnbCax0ld4RkwiOYfYkaGDOOCDbtE6 KC2SLZL3aDRGCo9yb41MTghiF3b9TFLYahHjaPMsJFE1drA8BFhfSQ+zb1gtehyLs1h5n2SCOPU6 BRzrmWIPAeIY75oxxu7DxPrRPrqKNKmT88FO/u48eaTMYMLk3CoD7lBlOoz0lL39CFIPTUTpHert k4uUS6T3lt8pZO498+GJOVwMSHdcduERD6mhqygMEiUNuJ+Hvkd7nFfUUtLhoqmo/7FiDpmtvxmk 7mVxeho3U7qcnn0p8eL2Ne/7GrNqbyDSBdeq5UmM9kGPonTQvuFOXMSsqGKGY24kXnDj5SbgHVW4 VblYLJKM2wgJem9eLB+HLE7m6+aNOTuMb8DRf4BxKbHZhynubWM/DCxWAaRKI77DdcAbN1kizrB1 46rcvyer3X/D/BcAAAD//wMAUEsDBBQABgAIAAAAIQD5x0bg6AAAABsBAAAPAAAAZHJzL2Rvd25y ZXYueG1sTI/tSsMwGIX/C95DeAX/yJZ+OWttOmS6oSKocxeQNbEpNh80WVd39b4TQX8+nMP5KOej 7sgge99awyCeRkCkqa1oTcNg876c5EB84EbwzhrJ4Et6mFenJyUvhN2bNzmsQ0MwxPiCM1AhuIJS XyupuZ9aJw1qH7bXPCD2DRU932O47mgSRTOqeWuwQXEnF0rWn+udZlDTbLlw7nHYXBzuH56fVodX 9XLH2PnZeHsDJMgx/JnhOB+nQ4WbtnZnhCcdg0kaZ7OrDP+EX4gjBHSikqb5EbY/kOTXySXQqqT/ P1XfAAAA//8DAFBLAQItABQABgAIAAAAIQC2gziS/gAAAOEBAAATAAAAAAAAAAAAAAAAAAAAAABb Q29udGVudF9UeXBlc10ueG1sUEsBAi0AFAAGAAgAAAAhADj9If/WAAAAlAEAAAsAAAAAAAAAAAAA AAAALwEAAF9yZWxzLy5yZWxzUEsBAi0AFAAGAAgAAAAhANRKkv7XAgAAYwYAAA4AAAAAAAAAAAAA AAAALgIAAGRycy9lMm9Eb2MueG1sUEsBAi0AFAAGAAgAAAAhAPnHRuDoAAAAGwEAAA8AAAAAAAAA AAAAAAAAMQUAAGRycy9kb3ducmV2LnhtbFBLBQYAAAAABAAEAPMAAABGBgAAAAA= ">
                    <v:fill type="gradientRadial" color2="#00d0ab [3206]" colors="0 #0b5fba;14418f #0b5fba;34734f #008bd7" focus="100%" focussize="" focusposition="1,1" rotate="t"/>
                  </v:rect>
                </w:pict>
              </mc:Fallback>
            </mc:AlternateContent>
          </w:r>
        </w:p>
      </w:tc>
      <w:tc>
        <w:tcPr>
          <w:tcW w:w="3060" w:type="dxa"/>
        </w:tcPr>
        <w:p w14:paraId="4DE055C3" w14:textId="02D0D43F" w:rsidR="00FE21C3" w:rsidRDefault="00FE21C3" w:rsidP="00FE21C3">
          <w:pPr>
            <w:pStyle w:val="Header"/>
            <w:jc w:val="center"/>
          </w:pPr>
        </w:p>
      </w:tc>
      <w:tc>
        <w:tcPr>
          <w:tcW w:w="3060" w:type="dxa"/>
        </w:tcPr>
        <w:p w14:paraId="4608F65A" w14:textId="13494F83" w:rsidR="00FE21C3" w:rsidRDefault="00FE21C3" w:rsidP="00FE21C3">
          <w:pPr>
            <w:pStyle w:val="Header"/>
            <w:ind w:right="-115"/>
            <w:jc w:val="right"/>
          </w:pPr>
        </w:p>
      </w:tc>
    </w:tr>
  </w:tbl>
  <w:p w14:paraId="61E5570D" w14:textId="0BBD9490" w:rsidR="6F40DE79" w:rsidRDefault="6F40DE79" w:rsidP="6F40DE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2368B" w14:textId="6B4CB6A0" w:rsidR="00CA6750" w:rsidRDefault="00254EAA">
    <w:pPr>
      <w:pStyle w:val="Header"/>
    </w:pPr>
    <w:r>
      <w:rPr>
        <w:noProof/>
      </w:rPr>
      <mc:AlternateContent>
        <mc:Choice Requires="wps">
          <w:drawing>
            <wp:anchor distT="0" distB="0" distL="114300" distR="114300" simplePos="0" relativeHeight="251658240" behindDoc="0" locked="0" layoutInCell="1" allowOverlap="1" wp14:anchorId="3EE1850F" wp14:editId="2BAA8FC7">
              <wp:simplePos x="0" y="0"/>
              <wp:positionH relativeFrom="column">
                <wp:posOffset>-1358900</wp:posOffset>
              </wp:positionH>
              <wp:positionV relativeFrom="paragraph">
                <wp:posOffset>-661670</wp:posOffset>
              </wp:positionV>
              <wp:extent cx="8216900" cy="10906081"/>
              <wp:effectExtent l="0" t="0" r="12700" b="10160"/>
              <wp:wrapNone/>
              <wp:docPr id="349489677" name="Rectangle 1"/>
              <wp:cNvGraphicFramePr/>
              <a:graphic xmlns:a="http://schemas.openxmlformats.org/drawingml/2006/main">
                <a:graphicData uri="http://schemas.microsoft.com/office/word/2010/wordprocessingShape">
                  <wps:wsp>
                    <wps:cNvSpPr/>
                    <wps:spPr>
                      <a:xfrm>
                        <a:off x="0" y="0"/>
                        <a:ext cx="8216900" cy="10906081"/>
                      </a:xfrm>
                      <a:prstGeom prst="rect">
                        <a:avLst/>
                      </a:prstGeom>
                      <a:gradFill flip="none" rotWithShape="1">
                        <a:gsLst>
                          <a:gs pos="22000">
                            <a:schemeClr val="tx2"/>
                          </a:gs>
                          <a:gs pos="53000">
                            <a:schemeClr val="accent2"/>
                          </a:gs>
                          <a:gs pos="100000">
                            <a:schemeClr val="accent3"/>
                          </a:gs>
                        </a:gsLst>
                        <a:path path="circle">
                          <a:fillToRect l="100000" t="100000"/>
                        </a:path>
                        <a:tileRect r="-100000" b="-100000"/>
                      </a:gra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519FA5E9">
            <v:rect id="Rectangle 1" style="position:absolute;margin-left:-107pt;margin-top:-52.1pt;width:647pt;height:85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0b5fba [3215]" strokecolor="#010e1b [484]" strokeweight="2pt" w14:anchorId="2EBB9405"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SpL+1wIAAGMGAAAOAAAAZHJzL2Uyb0RvYy54bWysVUtPGzEQvlfqf7B8h33wKERsUASiqoQA ARVn47Wzlrwe13aySX99x95HUppeql6c8c7L8803k6vrTavJWjivwFS0OM4pEYZDrcyyot9f744u KPGBmZppMKKiW+Hp9fzzp6vOzkQJDehaOIJBjJ91tqJNCHaWZZ43omX+GKwwqJTgWhbw6pZZ7ViH 0VudlXl+nnXgauuAC+/x622vpPMUX0rBw6OUXgSiK4pvC+l06XyPZza/YrOlY7ZRfHgG+4dXtEwZ TDqFumWBkZVTf4RqFXfgQYZjDm0GUiouUg1YTZF/qOalYVakWhAcbyeY/P8Lyx/WL/bJIQyd9TOP YqxiI10bf/F9ZJPA2k5giU0gHD9elMX5ZY6YctQV+WV+nl8UEc9s52+dD18FtCQKFXXYjoQSW9/7 0JuOJgN49Z3SmkitkAsGGUOJg/CmQpOwwEQ9yh79k4cnFhCOErmQJ1VijrjRjqwZ9jxsyuFNS7/v cHbyFwfGuTDhsFOBPofT9F4ne6kQheX4SstCQ+JRUa4c17GnbCax0ld4RkwiOYfYkaGDOOCDbtE6 KC2SLZL3aDRGCo9yb41MTghiF3b9TFLYahHjaPMsJFE1drA8BFhfSQ+zb1gtehyLs1h5n2SCOPU6 BRzrmWIPAeIY75oxxu7DxPrRPrqKNKmT88FO/u48eaTMYMLk3CoD7lBlOoz0lL39CFIPTUTpHert k4uUS6T3lt8pZO498+GJOVwMSHdcduERD6mhqygMEiUNuJ+Hvkd7nFfUUtLhoqmo/7FiDpmtvxmk 7mVxeho3U7qcnn0p8eL2Ne/7GrNqbyDSBdeq5UmM9kGPonTQvuFOXMSsqGKGY24kXnDj5SbgHVW4 VblYLJKM2wgJem9eLB+HLE7m6+aNOTuMb8DRf4BxKbHZhynubWM/DCxWAaRKI77DdcAbN1kizrB1 46rcvyer3X/D/BcAAAD//wMAUEsDBBQABgAIAAAAIQBzop3F5QAAAA8BAAAPAAAAZHJzL2Rvd25y ZXYueG1sTI/NTsMwEITvSLyDtUhcUGsnjaoqxKlQoQgQEvTnAdzYJBHx2ordNPTp2Z7gNrs7mv2m WI62Y4PpQ+tQQjIVwAxWTrdYS9jv1pMFsBAVatU5NBJ+TIBleX1VqFy7E27MsI01oxAMuZLQxOhz zkPVGKvC1HmDdPtyvVWRxr7mulcnCrcdT4WYc6tapA+N8mbVmOp7e7QSKp6tV96/Dvu789PL+9vz +bP5eJTy9mZ8uAcWzRj/zHDBJ3QoiengjqgD6yRM0iSjMpFUIrIU2MUjFoJ2B1LzZDYDXhb8f4/y FwAA//8DAFBLAQItABQABgAIAAAAIQC2gziS/gAAAOEBAAATAAAAAAAAAAAAAAAAAAAAAABbQ29u dGVudF9UeXBlc10ueG1sUEsBAi0AFAAGAAgAAAAhADj9If/WAAAAlAEAAAsAAAAAAAAAAAAAAAAA LwEAAF9yZWxzLy5yZWxzUEsBAi0AFAAGAAgAAAAhANRKkv7XAgAAYwYAAA4AAAAAAAAAAAAAAAAA LgIAAGRycy9lMm9Eb2MueG1sUEsBAi0AFAAGAAgAAAAhAHOincXlAAAADwEAAA8AAAAAAAAAAAAA AAAAMQUAAGRycy9kb3ducmV2LnhtbFBLBQYAAAAABAAEAPMAAABDBgAAAAA= ">
              <v:fill type="gradientRadial" color2="#00d0ab [3206]" colors="0 #0b5fba;14418f #0b5fba;34734f #008bd7" focus="100%" focussize="" focusposition="1,1" rotate="t"/>
            </v:rect>
          </w:pict>
        </mc:Fallback>
      </mc:AlternateContent>
    </w:r>
    <w:r w:rsidR="6F40DE79">
      <w:t>September 2025</w:t>
    </w:r>
  </w:p>
  <w:p w14:paraId="60DD171B" w14:textId="3F8F0B1B" w:rsidR="00CA6750" w:rsidRDefault="6F40DE79">
    <w:pPr>
      <w:pStyle w:val="Header"/>
    </w:pPr>
    <w:r>
      <w:t>V2 DRAFT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53E6F"/>
    <w:multiLevelType w:val="hybridMultilevel"/>
    <w:tmpl w:val="4ADA00EC"/>
    <w:lvl w:ilvl="0" w:tplc="48EE2680">
      <w:start w:val="1"/>
      <w:numFmt w:val="bullet"/>
      <w:lvlText w:val="-"/>
      <w:lvlJc w:val="left"/>
      <w:pPr>
        <w:ind w:left="720" w:hanging="360"/>
      </w:pPr>
      <w:rPr>
        <w:rFonts w:ascii="Roboto" w:eastAsiaTheme="minorHAnsi" w:hAnsi="Roboto"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912389B"/>
    <w:multiLevelType w:val="hybridMultilevel"/>
    <w:tmpl w:val="92DA5B94"/>
    <w:lvl w:ilvl="0" w:tplc="2000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5A22349"/>
    <w:multiLevelType w:val="hybridMultilevel"/>
    <w:tmpl w:val="BF9A23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28CE1BFE"/>
    <w:multiLevelType w:val="multilevel"/>
    <w:tmpl w:val="9898792A"/>
    <w:lvl w:ilvl="0">
      <w:start w:val="1"/>
      <w:numFmt w:val="decimal"/>
      <w:pStyle w:val="Numbered1"/>
      <w:lvlText w:val="%1."/>
      <w:lvlJc w:val="left"/>
      <w:pPr>
        <w:ind w:left="284" w:hanging="284"/>
      </w:pPr>
    </w:lvl>
    <w:lvl w:ilvl="1">
      <w:start w:val="1"/>
      <w:numFmt w:val="lowerLetter"/>
      <w:pStyle w:val="Numbered2"/>
      <w:lvlText w:val="%2."/>
      <w:lvlJc w:val="left"/>
      <w:pPr>
        <w:ind w:left="567" w:hanging="283"/>
      </w:pPr>
    </w:lvl>
    <w:lvl w:ilvl="2">
      <w:start w:val="1"/>
      <w:numFmt w:val="bullet"/>
      <w:lvlText w:val="·"/>
      <w:lvlJc w:val="left"/>
      <w:pPr>
        <w:ind w:left="851" w:hanging="284"/>
      </w:pPr>
      <w:rPr>
        <w:rFonts w:ascii="Lora" w:hAnsi="Lora"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7E63135"/>
    <w:multiLevelType w:val="hybridMultilevel"/>
    <w:tmpl w:val="3FE46C00"/>
    <w:lvl w:ilvl="0" w:tplc="FFFFFFFF">
      <w:start w:val="1"/>
      <w:numFmt w:val="bullet"/>
      <w:pStyle w:val="ListParagraph"/>
      <w:lvlText w:val=""/>
      <w:lvlJc w:val="left"/>
      <w:pPr>
        <w:ind w:left="360" w:hanging="360"/>
      </w:pPr>
      <w:rPr>
        <w:rFonts w:ascii="Symbol" w:hAnsi="Symbol" w:hint="default"/>
        <w:color w:val="0B5FBA" w:themeColor="accent1"/>
      </w:rPr>
    </w:lvl>
    <w:lvl w:ilvl="1" w:tplc="055AD110" w:tentative="1">
      <w:start w:val="1"/>
      <w:numFmt w:val="bullet"/>
      <w:lvlText w:val="o"/>
      <w:lvlJc w:val="left"/>
      <w:pPr>
        <w:ind w:left="1080" w:hanging="360"/>
      </w:pPr>
      <w:rPr>
        <w:rFonts w:ascii="Courier New" w:hAnsi="Courier New" w:hint="default"/>
      </w:rPr>
    </w:lvl>
    <w:lvl w:ilvl="2" w:tplc="0DD63C9A" w:tentative="1">
      <w:start w:val="1"/>
      <w:numFmt w:val="bullet"/>
      <w:lvlText w:val=""/>
      <w:lvlJc w:val="left"/>
      <w:pPr>
        <w:ind w:left="1800" w:hanging="360"/>
      </w:pPr>
      <w:rPr>
        <w:rFonts w:ascii="Wingdings" w:hAnsi="Wingdings" w:hint="default"/>
      </w:rPr>
    </w:lvl>
    <w:lvl w:ilvl="3" w:tplc="6E32FFEE" w:tentative="1">
      <w:start w:val="1"/>
      <w:numFmt w:val="bullet"/>
      <w:lvlText w:val=""/>
      <w:lvlJc w:val="left"/>
      <w:pPr>
        <w:ind w:left="2520" w:hanging="360"/>
      </w:pPr>
      <w:rPr>
        <w:rFonts w:ascii="Symbol" w:hAnsi="Symbol" w:hint="default"/>
      </w:rPr>
    </w:lvl>
    <w:lvl w:ilvl="4" w:tplc="D29EADAC" w:tentative="1">
      <w:start w:val="1"/>
      <w:numFmt w:val="bullet"/>
      <w:lvlText w:val="o"/>
      <w:lvlJc w:val="left"/>
      <w:pPr>
        <w:ind w:left="3240" w:hanging="360"/>
      </w:pPr>
      <w:rPr>
        <w:rFonts w:ascii="Courier New" w:hAnsi="Courier New" w:hint="default"/>
      </w:rPr>
    </w:lvl>
    <w:lvl w:ilvl="5" w:tplc="19589A7A" w:tentative="1">
      <w:start w:val="1"/>
      <w:numFmt w:val="bullet"/>
      <w:lvlText w:val=""/>
      <w:lvlJc w:val="left"/>
      <w:pPr>
        <w:ind w:left="3960" w:hanging="360"/>
      </w:pPr>
      <w:rPr>
        <w:rFonts w:ascii="Wingdings" w:hAnsi="Wingdings" w:hint="default"/>
      </w:rPr>
    </w:lvl>
    <w:lvl w:ilvl="6" w:tplc="BB22980C" w:tentative="1">
      <w:start w:val="1"/>
      <w:numFmt w:val="bullet"/>
      <w:lvlText w:val=""/>
      <w:lvlJc w:val="left"/>
      <w:pPr>
        <w:ind w:left="4680" w:hanging="360"/>
      </w:pPr>
      <w:rPr>
        <w:rFonts w:ascii="Symbol" w:hAnsi="Symbol" w:hint="default"/>
      </w:rPr>
    </w:lvl>
    <w:lvl w:ilvl="7" w:tplc="9ADC83F2" w:tentative="1">
      <w:start w:val="1"/>
      <w:numFmt w:val="bullet"/>
      <w:lvlText w:val="o"/>
      <w:lvlJc w:val="left"/>
      <w:pPr>
        <w:ind w:left="5400" w:hanging="360"/>
      </w:pPr>
      <w:rPr>
        <w:rFonts w:ascii="Courier New" w:hAnsi="Courier New" w:hint="default"/>
      </w:rPr>
    </w:lvl>
    <w:lvl w:ilvl="8" w:tplc="7F02EB82" w:tentative="1">
      <w:start w:val="1"/>
      <w:numFmt w:val="bullet"/>
      <w:lvlText w:val=""/>
      <w:lvlJc w:val="left"/>
      <w:pPr>
        <w:ind w:left="6120" w:hanging="360"/>
      </w:pPr>
      <w:rPr>
        <w:rFonts w:ascii="Wingdings" w:hAnsi="Wingdings" w:hint="default"/>
      </w:rPr>
    </w:lvl>
  </w:abstractNum>
  <w:abstractNum w:abstractNumId="5" w15:restartNumberingAfterBreak="0">
    <w:nsid w:val="3A0042BC"/>
    <w:multiLevelType w:val="hybridMultilevel"/>
    <w:tmpl w:val="CD5010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7491072"/>
    <w:multiLevelType w:val="multilevel"/>
    <w:tmpl w:val="A3A6A6AC"/>
    <w:styleLink w:val="CurrentList1"/>
    <w:lvl w:ilvl="0">
      <w:start w:val="1"/>
      <w:numFmt w:val="bullet"/>
      <w:lvlText w:val=""/>
      <w:lvlJc w:val="left"/>
      <w:pPr>
        <w:ind w:left="284" w:hanging="284"/>
      </w:pPr>
      <w:rPr>
        <w:rFonts w:ascii="Symbol" w:hAnsi="Symbol" w:hint="default"/>
      </w:rPr>
    </w:lvl>
    <w:lvl w:ilvl="1">
      <w:start w:val="1"/>
      <w:numFmt w:val="bullet"/>
      <w:lvlText w:val="-"/>
      <w:lvlJc w:val="left"/>
      <w:pPr>
        <w:ind w:left="567" w:hanging="283"/>
      </w:pPr>
      <w:rPr>
        <w:rFonts w:ascii="Lora" w:hAnsi="Lora" w:hint="default"/>
      </w:rPr>
    </w:lvl>
    <w:lvl w:ilvl="2">
      <w:start w:val="1"/>
      <w:numFmt w:val="bullet"/>
      <w:lvlText w:val="·"/>
      <w:lvlJc w:val="left"/>
      <w:pPr>
        <w:ind w:left="851" w:hanging="284"/>
      </w:pPr>
      <w:rPr>
        <w:rFonts w:ascii="Lora" w:hAnsi="Lora"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4BD91589"/>
    <w:multiLevelType w:val="hybridMultilevel"/>
    <w:tmpl w:val="CA50DF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6CED7F61"/>
    <w:multiLevelType w:val="multilevel"/>
    <w:tmpl w:val="8110D436"/>
    <w:lvl w:ilvl="0">
      <w:start w:val="1"/>
      <w:numFmt w:val="bullet"/>
      <w:lvlText w:val=""/>
      <w:lvlJc w:val="left"/>
      <w:pPr>
        <w:ind w:left="397" w:hanging="284"/>
      </w:pPr>
      <w:rPr>
        <w:rFonts w:ascii="Symbol" w:hAnsi="Symbol" w:hint="default"/>
      </w:rPr>
    </w:lvl>
    <w:lvl w:ilvl="1">
      <w:start w:val="1"/>
      <w:numFmt w:val="bullet"/>
      <w:pStyle w:val="Bullet2"/>
      <w:lvlText w:val="-"/>
      <w:lvlJc w:val="left"/>
      <w:pPr>
        <w:ind w:left="680" w:hanging="283"/>
      </w:pPr>
      <w:rPr>
        <w:rFonts w:ascii="Lora" w:hAnsi="Lora" w:hint="default"/>
        <w:color w:val="0070C0"/>
      </w:rPr>
    </w:lvl>
    <w:lvl w:ilvl="2">
      <w:start w:val="1"/>
      <w:numFmt w:val="bullet"/>
      <w:lvlText w:val="·"/>
      <w:lvlJc w:val="left"/>
      <w:pPr>
        <w:ind w:left="964" w:hanging="284"/>
      </w:pPr>
      <w:rPr>
        <w:rFonts w:ascii="Lora" w:hAnsi="Lora" w:hint="default"/>
      </w:rPr>
    </w:lvl>
    <w:lvl w:ilvl="3">
      <w:start w:val="1"/>
      <w:numFmt w:val="bullet"/>
      <w:lvlText w:val=""/>
      <w:lvlJc w:val="left"/>
      <w:pPr>
        <w:ind w:left="2633" w:hanging="360"/>
      </w:pPr>
      <w:rPr>
        <w:rFonts w:ascii="Symbol" w:hAnsi="Symbol" w:hint="default"/>
      </w:rPr>
    </w:lvl>
    <w:lvl w:ilvl="4">
      <w:start w:val="1"/>
      <w:numFmt w:val="bullet"/>
      <w:lvlText w:val="o"/>
      <w:lvlJc w:val="left"/>
      <w:pPr>
        <w:ind w:left="3353" w:hanging="360"/>
      </w:pPr>
      <w:rPr>
        <w:rFonts w:ascii="Courier New" w:hAnsi="Courier New" w:hint="default"/>
      </w:rPr>
    </w:lvl>
    <w:lvl w:ilvl="5">
      <w:start w:val="1"/>
      <w:numFmt w:val="bullet"/>
      <w:lvlText w:val=""/>
      <w:lvlJc w:val="left"/>
      <w:pPr>
        <w:ind w:left="4073" w:hanging="360"/>
      </w:pPr>
      <w:rPr>
        <w:rFonts w:ascii="Wingdings" w:hAnsi="Wingdings" w:hint="default"/>
      </w:rPr>
    </w:lvl>
    <w:lvl w:ilvl="6">
      <w:start w:val="1"/>
      <w:numFmt w:val="bullet"/>
      <w:lvlText w:val=""/>
      <w:lvlJc w:val="left"/>
      <w:pPr>
        <w:ind w:left="4793" w:hanging="360"/>
      </w:pPr>
      <w:rPr>
        <w:rFonts w:ascii="Symbol" w:hAnsi="Symbol" w:hint="default"/>
      </w:rPr>
    </w:lvl>
    <w:lvl w:ilvl="7">
      <w:start w:val="1"/>
      <w:numFmt w:val="bullet"/>
      <w:lvlText w:val="o"/>
      <w:lvlJc w:val="left"/>
      <w:pPr>
        <w:ind w:left="5513" w:hanging="360"/>
      </w:pPr>
      <w:rPr>
        <w:rFonts w:ascii="Courier New" w:hAnsi="Courier New" w:hint="default"/>
      </w:rPr>
    </w:lvl>
    <w:lvl w:ilvl="8">
      <w:start w:val="1"/>
      <w:numFmt w:val="bullet"/>
      <w:lvlText w:val=""/>
      <w:lvlJc w:val="left"/>
      <w:pPr>
        <w:ind w:left="6233" w:hanging="360"/>
      </w:pPr>
      <w:rPr>
        <w:rFonts w:ascii="Wingdings" w:hAnsi="Wingdings" w:hint="default"/>
      </w:rPr>
    </w:lvl>
  </w:abstractNum>
  <w:num w:numId="1" w16cid:durableId="1203126792">
    <w:abstractNumId w:val="8"/>
  </w:num>
  <w:num w:numId="2" w16cid:durableId="1091125126">
    <w:abstractNumId w:val="3"/>
  </w:num>
  <w:num w:numId="3" w16cid:durableId="329452345">
    <w:abstractNumId w:val="4"/>
  </w:num>
  <w:num w:numId="4" w16cid:durableId="705908393">
    <w:abstractNumId w:val="6"/>
  </w:num>
  <w:num w:numId="5" w16cid:durableId="6210329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47358668">
    <w:abstractNumId w:val="1"/>
  </w:num>
  <w:num w:numId="7" w16cid:durableId="1785156060">
    <w:abstractNumId w:val="0"/>
  </w:num>
  <w:num w:numId="8" w16cid:durableId="765148828">
    <w:abstractNumId w:val="5"/>
  </w:num>
  <w:num w:numId="9" w16cid:durableId="430590080">
    <w:abstractNumId w:val="2"/>
  </w:num>
  <w:num w:numId="10" w16cid:durableId="1463963591">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750"/>
    <w:rsid w:val="00001223"/>
    <w:rsid w:val="00001D7E"/>
    <w:rsid w:val="00002333"/>
    <w:rsid w:val="00003276"/>
    <w:rsid w:val="00006CF4"/>
    <w:rsid w:val="00006E88"/>
    <w:rsid w:val="0000743C"/>
    <w:rsid w:val="00007C6D"/>
    <w:rsid w:val="000103A5"/>
    <w:rsid w:val="00010979"/>
    <w:rsid w:val="00010F6B"/>
    <w:rsid w:val="000110CC"/>
    <w:rsid w:val="000113DF"/>
    <w:rsid w:val="00011438"/>
    <w:rsid w:val="0001181C"/>
    <w:rsid w:val="00013245"/>
    <w:rsid w:val="000138F3"/>
    <w:rsid w:val="00013F03"/>
    <w:rsid w:val="00013F1E"/>
    <w:rsid w:val="00014890"/>
    <w:rsid w:val="00014928"/>
    <w:rsid w:val="00015133"/>
    <w:rsid w:val="00015A8A"/>
    <w:rsid w:val="000165E7"/>
    <w:rsid w:val="00017A56"/>
    <w:rsid w:val="00020CA9"/>
    <w:rsid w:val="00020CE5"/>
    <w:rsid w:val="0002120F"/>
    <w:rsid w:val="000212CA"/>
    <w:rsid w:val="0002210D"/>
    <w:rsid w:val="0002272C"/>
    <w:rsid w:val="000227ED"/>
    <w:rsid w:val="000227F1"/>
    <w:rsid w:val="0002331D"/>
    <w:rsid w:val="000233AA"/>
    <w:rsid w:val="00023AC9"/>
    <w:rsid w:val="00023ECD"/>
    <w:rsid w:val="00024073"/>
    <w:rsid w:val="000241CA"/>
    <w:rsid w:val="00024742"/>
    <w:rsid w:val="00024D4B"/>
    <w:rsid w:val="00025249"/>
    <w:rsid w:val="000257C3"/>
    <w:rsid w:val="000259D5"/>
    <w:rsid w:val="00026149"/>
    <w:rsid w:val="00027222"/>
    <w:rsid w:val="00027A10"/>
    <w:rsid w:val="0003030D"/>
    <w:rsid w:val="00030B4E"/>
    <w:rsid w:val="00030FF7"/>
    <w:rsid w:val="0003156C"/>
    <w:rsid w:val="00031DD6"/>
    <w:rsid w:val="00032818"/>
    <w:rsid w:val="00032A57"/>
    <w:rsid w:val="00032ED9"/>
    <w:rsid w:val="00034157"/>
    <w:rsid w:val="000362D8"/>
    <w:rsid w:val="000368B3"/>
    <w:rsid w:val="00036E53"/>
    <w:rsid w:val="00037DDF"/>
    <w:rsid w:val="000401C8"/>
    <w:rsid w:val="00040885"/>
    <w:rsid w:val="0004094A"/>
    <w:rsid w:val="00040FDD"/>
    <w:rsid w:val="00041B08"/>
    <w:rsid w:val="00041EF7"/>
    <w:rsid w:val="000431C6"/>
    <w:rsid w:val="000434B0"/>
    <w:rsid w:val="000438E1"/>
    <w:rsid w:val="00043D0E"/>
    <w:rsid w:val="00044885"/>
    <w:rsid w:val="00044DDB"/>
    <w:rsid w:val="0004579B"/>
    <w:rsid w:val="00045AF0"/>
    <w:rsid w:val="00046511"/>
    <w:rsid w:val="0004737D"/>
    <w:rsid w:val="000476BB"/>
    <w:rsid w:val="00047B5E"/>
    <w:rsid w:val="00050046"/>
    <w:rsid w:val="000500BE"/>
    <w:rsid w:val="000501FA"/>
    <w:rsid w:val="000505AD"/>
    <w:rsid w:val="00050693"/>
    <w:rsid w:val="00050B68"/>
    <w:rsid w:val="0005167A"/>
    <w:rsid w:val="000518B7"/>
    <w:rsid w:val="00052671"/>
    <w:rsid w:val="000527C5"/>
    <w:rsid w:val="000528E3"/>
    <w:rsid w:val="0005399A"/>
    <w:rsid w:val="000546F3"/>
    <w:rsid w:val="0005480E"/>
    <w:rsid w:val="00054E3D"/>
    <w:rsid w:val="00054F6B"/>
    <w:rsid w:val="00055082"/>
    <w:rsid w:val="000558CA"/>
    <w:rsid w:val="0005590B"/>
    <w:rsid w:val="00055BB9"/>
    <w:rsid w:val="00056057"/>
    <w:rsid w:val="000567FC"/>
    <w:rsid w:val="00057A84"/>
    <w:rsid w:val="00057A91"/>
    <w:rsid w:val="00060050"/>
    <w:rsid w:val="00060F92"/>
    <w:rsid w:val="00061129"/>
    <w:rsid w:val="00061EB6"/>
    <w:rsid w:val="00062122"/>
    <w:rsid w:val="00062EB1"/>
    <w:rsid w:val="000633BC"/>
    <w:rsid w:val="00064C98"/>
    <w:rsid w:val="00065336"/>
    <w:rsid w:val="00065562"/>
    <w:rsid w:val="0006597C"/>
    <w:rsid w:val="00065C15"/>
    <w:rsid w:val="00065E20"/>
    <w:rsid w:val="00066914"/>
    <w:rsid w:val="000672F1"/>
    <w:rsid w:val="00067629"/>
    <w:rsid w:val="000701EA"/>
    <w:rsid w:val="00070402"/>
    <w:rsid w:val="00070A4A"/>
    <w:rsid w:val="00071028"/>
    <w:rsid w:val="00071053"/>
    <w:rsid w:val="000710C7"/>
    <w:rsid w:val="00071954"/>
    <w:rsid w:val="00071B03"/>
    <w:rsid w:val="000723DE"/>
    <w:rsid w:val="00072472"/>
    <w:rsid w:val="00072A4C"/>
    <w:rsid w:val="00073416"/>
    <w:rsid w:val="0007346E"/>
    <w:rsid w:val="00073487"/>
    <w:rsid w:val="00073CAC"/>
    <w:rsid w:val="000741E6"/>
    <w:rsid w:val="00074C35"/>
    <w:rsid w:val="000752EC"/>
    <w:rsid w:val="00075957"/>
    <w:rsid w:val="00075AF4"/>
    <w:rsid w:val="00075BB8"/>
    <w:rsid w:val="0007677C"/>
    <w:rsid w:val="000778F8"/>
    <w:rsid w:val="00080070"/>
    <w:rsid w:val="00080727"/>
    <w:rsid w:val="0008232C"/>
    <w:rsid w:val="00082678"/>
    <w:rsid w:val="00082B52"/>
    <w:rsid w:val="00083656"/>
    <w:rsid w:val="000838B7"/>
    <w:rsid w:val="0008478F"/>
    <w:rsid w:val="00084F53"/>
    <w:rsid w:val="000856CF"/>
    <w:rsid w:val="00085AE6"/>
    <w:rsid w:val="00085DB7"/>
    <w:rsid w:val="00086AFA"/>
    <w:rsid w:val="00086BD7"/>
    <w:rsid w:val="000870E4"/>
    <w:rsid w:val="000872DD"/>
    <w:rsid w:val="0009009D"/>
    <w:rsid w:val="000903FE"/>
    <w:rsid w:val="00090B6D"/>
    <w:rsid w:val="00090D35"/>
    <w:rsid w:val="0009145E"/>
    <w:rsid w:val="000927B0"/>
    <w:rsid w:val="000943A0"/>
    <w:rsid w:val="0009558C"/>
    <w:rsid w:val="00095A86"/>
    <w:rsid w:val="00095D91"/>
    <w:rsid w:val="000960CD"/>
    <w:rsid w:val="000961F5"/>
    <w:rsid w:val="000969E0"/>
    <w:rsid w:val="0009767C"/>
    <w:rsid w:val="0009783B"/>
    <w:rsid w:val="0009784B"/>
    <w:rsid w:val="0009789B"/>
    <w:rsid w:val="00097930"/>
    <w:rsid w:val="00097CD7"/>
    <w:rsid w:val="000A028F"/>
    <w:rsid w:val="000A077C"/>
    <w:rsid w:val="000A078E"/>
    <w:rsid w:val="000A08D5"/>
    <w:rsid w:val="000A0F71"/>
    <w:rsid w:val="000A1BC9"/>
    <w:rsid w:val="000A2BEA"/>
    <w:rsid w:val="000A312E"/>
    <w:rsid w:val="000A3547"/>
    <w:rsid w:val="000A3856"/>
    <w:rsid w:val="000A3CF9"/>
    <w:rsid w:val="000A56DC"/>
    <w:rsid w:val="000A5CE8"/>
    <w:rsid w:val="000A5D17"/>
    <w:rsid w:val="000A6CAF"/>
    <w:rsid w:val="000A6F96"/>
    <w:rsid w:val="000A70DF"/>
    <w:rsid w:val="000A72CA"/>
    <w:rsid w:val="000A7821"/>
    <w:rsid w:val="000A7E48"/>
    <w:rsid w:val="000B005F"/>
    <w:rsid w:val="000B01CD"/>
    <w:rsid w:val="000B0475"/>
    <w:rsid w:val="000B126C"/>
    <w:rsid w:val="000B1357"/>
    <w:rsid w:val="000B1E92"/>
    <w:rsid w:val="000B2DCE"/>
    <w:rsid w:val="000B3467"/>
    <w:rsid w:val="000B39A6"/>
    <w:rsid w:val="000B3C2D"/>
    <w:rsid w:val="000B3E9B"/>
    <w:rsid w:val="000B4224"/>
    <w:rsid w:val="000B4366"/>
    <w:rsid w:val="000B4782"/>
    <w:rsid w:val="000B48FB"/>
    <w:rsid w:val="000B515A"/>
    <w:rsid w:val="000B55BC"/>
    <w:rsid w:val="000B5DE2"/>
    <w:rsid w:val="000B78E4"/>
    <w:rsid w:val="000C0253"/>
    <w:rsid w:val="000C04F2"/>
    <w:rsid w:val="000C0A7E"/>
    <w:rsid w:val="000C1C52"/>
    <w:rsid w:val="000C2256"/>
    <w:rsid w:val="000C26C6"/>
    <w:rsid w:val="000C3539"/>
    <w:rsid w:val="000C3E9E"/>
    <w:rsid w:val="000C5165"/>
    <w:rsid w:val="000C5778"/>
    <w:rsid w:val="000C6191"/>
    <w:rsid w:val="000C6611"/>
    <w:rsid w:val="000C6CB4"/>
    <w:rsid w:val="000C6DE6"/>
    <w:rsid w:val="000C6F96"/>
    <w:rsid w:val="000C7C22"/>
    <w:rsid w:val="000D020A"/>
    <w:rsid w:val="000D0C2D"/>
    <w:rsid w:val="000D0E92"/>
    <w:rsid w:val="000D19C3"/>
    <w:rsid w:val="000D2932"/>
    <w:rsid w:val="000D2AE7"/>
    <w:rsid w:val="000D2D1D"/>
    <w:rsid w:val="000D33B1"/>
    <w:rsid w:val="000D460B"/>
    <w:rsid w:val="000D4A25"/>
    <w:rsid w:val="000D4ED6"/>
    <w:rsid w:val="000D5309"/>
    <w:rsid w:val="000D675E"/>
    <w:rsid w:val="000D6B8D"/>
    <w:rsid w:val="000D7465"/>
    <w:rsid w:val="000E096D"/>
    <w:rsid w:val="000E1DB3"/>
    <w:rsid w:val="000E2856"/>
    <w:rsid w:val="000E2BE6"/>
    <w:rsid w:val="000E2C42"/>
    <w:rsid w:val="000E2C52"/>
    <w:rsid w:val="000E33C2"/>
    <w:rsid w:val="000E3530"/>
    <w:rsid w:val="000E3835"/>
    <w:rsid w:val="000E38E2"/>
    <w:rsid w:val="000E4039"/>
    <w:rsid w:val="000E49A0"/>
    <w:rsid w:val="000E4FD8"/>
    <w:rsid w:val="000E5231"/>
    <w:rsid w:val="000E637A"/>
    <w:rsid w:val="000E7276"/>
    <w:rsid w:val="000E729F"/>
    <w:rsid w:val="000F0BD4"/>
    <w:rsid w:val="000F12F6"/>
    <w:rsid w:val="000F15AF"/>
    <w:rsid w:val="000F1626"/>
    <w:rsid w:val="000F1DD9"/>
    <w:rsid w:val="000F2242"/>
    <w:rsid w:val="000F2F04"/>
    <w:rsid w:val="000F443F"/>
    <w:rsid w:val="000F45EB"/>
    <w:rsid w:val="000F48FE"/>
    <w:rsid w:val="000F5931"/>
    <w:rsid w:val="000F5DEB"/>
    <w:rsid w:val="000F5FA7"/>
    <w:rsid w:val="000F6296"/>
    <w:rsid w:val="000F659F"/>
    <w:rsid w:val="000F65A9"/>
    <w:rsid w:val="000F6933"/>
    <w:rsid w:val="000F749D"/>
    <w:rsid w:val="000F784A"/>
    <w:rsid w:val="000F79AC"/>
    <w:rsid w:val="000F7C45"/>
    <w:rsid w:val="00100599"/>
    <w:rsid w:val="00101A88"/>
    <w:rsid w:val="00101AC9"/>
    <w:rsid w:val="0010207C"/>
    <w:rsid w:val="0010214A"/>
    <w:rsid w:val="00102341"/>
    <w:rsid w:val="001025C9"/>
    <w:rsid w:val="00102973"/>
    <w:rsid w:val="00103039"/>
    <w:rsid w:val="001034A7"/>
    <w:rsid w:val="0010351D"/>
    <w:rsid w:val="0010353F"/>
    <w:rsid w:val="0010385E"/>
    <w:rsid w:val="001040E0"/>
    <w:rsid w:val="00104208"/>
    <w:rsid w:val="0010493C"/>
    <w:rsid w:val="0010516B"/>
    <w:rsid w:val="00105195"/>
    <w:rsid w:val="00105F6A"/>
    <w:rsid w:val="00106FEE"/>
    <w:rsid w:val="00107161"/>
    <w:rsid w:val="001113FE"/>
    <w:rsid w:val="00111438"/>
    <w:rsid w:val="00111730"/>
    <w:rsid w:val="00111A5B"/>
    <w:rsid w:val="00111CC7"/>
    <w:rsid w:val="001123A6"/>
    <w:rsid w:val="00112902"/>
    <w:rsid w:val="0011299F"/>
    <w:rsid w:val="00112B43"/>
    <w:rsid w:val="00112CCE"/>
    <w:rsid w:val="0011374C"/>
    <w:rsid w:val="00114097"/>
    <w:rsid w:val="00114565"/>
    <w:rsid w:val="0011463B"/>
    <w:rsid w:val="001158E9"/>
    <w:rsid w:val="00115B01"/>
    <w:rsid w:val="00116949"/>
    <w:rsid w:val="00116AC7"/>
    <w:rsid w:val="0011758D"/>
    <w:rsid w:val="00117843"/>
    <w:rsid w:val="00117C3C"/>
    <w:rsid w:val="00120F82"/>
    <w:rsid w:val="00123155"/>
    <w:rsid w:val="001232C6"/>
    <w:rsid w:val="00123D1C"/>
    <w:rsid w:val="00123DD8"/>
    <w:rsid w:val="00123E70"/>
    <w:rsid w:val="001240AC"/>
    <w:rsid w:val="00124273"/>
    <w:rsid w:val="00124A61"/>
    <w:rsid w:val="00124FF4"/>
    <w:rsid w:val="00125C9B"/>
    <w:rsid w:val="00125D16"/>
    <w:rsid w:val="00126906"/>
    <w:rsid w:val="00126ACA"/>
    <w:rsid w:val="00126C79"/>
    <w:rsid w:val="00126CF5"/>
    <w:rsid w:val="00126E78"/>
    <w:rsid w:val="00126F23"/>
    <w:rsid w:val="001275CA"/>
    <w:rsid w:val="00127AED"/>
    <w:rsid w:val="00130004"/>
    <w:rsid w:val="00130463"/>
    <w:rsid w:val="0013220B"/>
    <w:rsid w:val="001326AF"/>
    <w:rsid w:val="00132ACC"/>
    <w:rsid w:val="00133087"/>
    <w:rsid w:val="00133610"/>
    <w:rsid w:val="00134274"/>
    <w:rsid w:val="00134F4D"/>
    <w:rsid w:val="001363E9"/>
    <w:rsid w:val="00137D0F"/>
    <w:rsid w:val="00137DA2"/>
    <w:rsid w:val="00137E20"/>
    <w:rsid w:val="001400BF"/>
    <w:rsid w:val="001405F9"/>
    <w:rsid w:val="00140FD9"/>
    <w:rsid w:val="00142136"/>
    <w:rsid w:val="00142AE9"/>
    <w:rsid w:val="0014333D"/>
    <w:rsid w:val="0014359C"/>
    <w:rsid w:val="00143DE1"/>
    <w:rsid w:val="001441AA"/>
    <w:rsid w:val="00144512"/>
    <w:rsid w:val="0014489A"/>
    <w:rsid w:val="00144BEE"/>
    <w:rsid w:val="001455C3"/>
    <w:rsid w:val="0014632D"/>
    <w:rsid w:val="00146477"/>
    <w:rsid w:val="001468E1"/>
    <w:rsid w:val="00147389"/>
    <w:rsid w:val="00147AEA"/>
    <w:rsid w:val="00150967"/>
    <w:rsid w:val="00150CA8"/>
    <w:rsid w:val="00150E5A"/>
    <w:rsid w:val="001513F7"/>
    <w:rsid w:val="001514A4"/>
    <w:rsid w:val="001516E4"/>
    <w:rsid w:val="00152595"/>
    <w:rsid w:val="0015368B"/>
    <w:rsid w:val="00153CBC"/>
    <w:rsid w:val="001549F2"/>
    <w:rsid w:val="001551C9"/>
    <w:rsid w:val="00155A25"/>
    <w:rsid w:val="00155CD4"/>
    <w:rsid w:val="0015652B"/>
    <w:rsid w:val="0016003B"/>
    <w:rsid w:val="00160436"/>
    <w:rsid w:val="0016050F"/>
    <w:rsid w:val="001605E3"/>
    <w:rsid w:val="0016137D"/>
    <w:rsid w:val="0016298A"/>
    <w:rsid w:val="00162DF0"/>
    <w:rsid w:val="001631AF"/>
    <w:rsid w:val="0016432F"/>
    <w:rsid w:val="0016442A"/>
    <w:rsid w:val="001654C7"/>
    <w:rsid w:val="00165C3F"/>
    <w:rsid w:val="00165F0A"/>
    <w:rsid w:val="00166326"/>
    <w:rsid w:val="00166E32"/>
    <w:rsid w:val="00167572"/>
    <w:rsid w:val="0016759D"/>
    <w:rsid w:val="001675B8"/>
    <w:rsid w:val="0016781B"/>
    <w:rsid w:val="001678C5"/>
    <w:rsid w:val="0016797C"/>
    <w:rsid w:val="00167F6C"/>
    <w:rsid w:val="001701A3"/>
    <w:rsid w:val="00170EDD"/>
    <w:rsid w:val="0017140B"/>
    <w:rsid w:val="00171810"/>
    <w:rsid w:val="00172539"/>
    <w:rsid w:val="00174566"/>
    <w:rsid w:val="00174B63"/>
    <w:rsid w:val="00174DBB"/>
    <w:rsid w:val="00174DDD"/>
    <w:rsid w:val="00174E3D"/>
    <w:rsid w:val="001758F8"/>
    <w:rsid w:val="0017592A"/>
    <w:rsid w:val="00176896"/>
    <w:rsid w:val="00176FAC"/>
    <w:rsid w:val="001772AB"/>
    <w:rsid w:val="00180BEA"/>
    <w:rsid w:val="00180EAA"/>
    <w:rsid w:val="001817AA"/>
    <w:rsid w:val="001821BE"/>
    <w:rsid w:val="0018355B"/>
    <w:rsid w:val="001848BE"/>
    <w:rsid w:val="00184B47"/>
    <w:rsid w:val="0018643E"/>
    <w:rsid w:val="001868CC"/>
    <w:rsid w:val="00190394"/>
    <w:rsid w:val="00190DB2"/>
    <w:rsid w:val="00191B0E"/>
    <w:rsid w:val="00191E14"/>
    <w:rsid w:val="00191E6E"/>
    <w:rsid w:val="0019275D"/>
    <w:rsid w:val="00192AC6"/>
    <w:rsid w:val="00193029"/>
    <w:rsid w:val="0019341E"/>
    <w:rsid w:val="0019348F"/>
    <w:rsid w:val="00193523"/>
    <w:rsid w:val="00193D87"/>
    <w:rsid w:val="0019511D"/>
    <w:rsid w:val="00195192"/>
    <w:rsid w:val="0019685A"/>
    <w:rsid w:val="00196B1A"/>
    <w:rsid w:val="00196D54"/>
    <w:rsid w:val="00197789"/>
    <w:rsid w:val="001A0CB7"/>
    <w:rsid w:val="001A0EF8"/>
    <w:rsid w:val="001A0F9C"/>
    <w:rsid w:val="001A16F6"/>
    <w:rsid w:val="001A176C"/>
    <w:rsid w:val="001A1E91"/>
    <w:rsid w:val="001A25E7"/>
    <w:rsid w:val="001A2AFD"/>
    <w:rsid w:val="001A31D4"/>
    <w:rsid w:val="001A3F64"/>
    <w:rsid w:val="001A426F"/>
    <w:rsid w:val="001A4764"/>
    <w:rsid w:val="001A4A97"/>
    <w:rsid w:val="001A55EB"/>
    <w:rsid w:val="001A5AFF"/>
    <w:rsid w:val="001A5BCB"/>
    <w:rsid w:val="001A5DF1"/>
    <w:rsid w:val="001A61D5"/>
    <w:rsid w:val="001A66AB"/>
    <w:rsid w:val="001A6A79"/>
    <w:rsid w:val="001A7A5E"/>
    <w:rsid w:val="001B00BC"/>
    <w:rsid w:val="001B1022"/>
    <w:rsid w:val="001B1DB7"/>
    <w:rsid w:val="001B3027"/>
    <w:rsid w:val="001B3138"/>
    <w:rsid w:val="001B35D0"/>
    <w:rsid w:val="001B3C49"/>
    <w:rsid w:val="001B42A0"/>
    <w:rsid w:val="001B4450"/>
    <w:rsid w:val="001B4901"/>
    <w:rsid w:val="001B4972"/>
    <w:rsid w:val="001B4D2A"/>
    <w:rsid w:val="001B5028"/>
    <w:rsid w:val="001B5E8D"/>
    <w:rsid w:val="001B6B34"/>
    <w:rsid w:val="001B72E9"/>
    <w:rsid w:val="001C09B5"/>
    <w:rsid w:val="001C0ADD"/>
    <w:rsid w:val="001C0DE4"/>
    <w:rsid w:val="001C18DD"/>
    <w:rsid w:val="001C1CF1"/>
    <w:rsid w:val="001C1EB3"/>
    <w:rsid w:val="001C1EC0"/>
    <w:rsid w:val="001C20E1"/>
    <w:rsid w:val="001C25E0"/>
    <w:rsid w:val="001C26C8"/>
    <w:rsid w:val="001C2F34"/>
    <w:rsid w:val="001C3123"/>
    <w:rsid w:val="001C31CD"/>
    <w:rsid w:val="001C3FC0"/>
    <w:rsid w:val="001C5960"/>
    <w:rsid w:val="001C6D91"/>
    <w:rsid w:val="001C71FB"/>
    <w:rsid w:val="001C7C45"/>
    <w:rsid w:val="001D0174"/>
    <w:rsid w:val="001D1742"/>
    <w:rsid w:val="001D176B"/>
    <w:rsid w:val="001D1862"/>
    <w:rsid w:val="001D1F5D"/>
    <w:rsid w:val="001D2920"/>
    <w:rsid w:val="001D2D2C"/>
    <w:rsid w:val="001D343A"/>
    <w:rsid w:val="001D372A"/>
    <w:rsid w:val="001D3F54"/>
    <w:rsid w:val="001D425A"/>
    <w:rsid w:val="001D58E9"/>
    <w:rsid w:val="001D68B9"/>
    <w:rsid w:val="001D6D05"/>
    <w:rsid w:val="001D730A"/>
    <w:rsid w:val="001D7443"/>
    <w:rsid w:val="001D7771"/>
    <w:rsid w:val="001D795B"/>
    <w:rsid w:val="001E05C6"/>
    <w:rsid w:val="001E06B4"/>
    <w:rsid w:val="001E0713"/>
    <w:rsid w:val="001E0B11"/>
    <w:rsid w:val="001E230E"/>
    <w:rsid w:val="001E238C"/>
    <w:rsid w:val="001E2742"/>
    <w:rsid w:val="001E2A15"/>
    <w:rsid w:val="001E2A17"/>
    <w:rsid w:val="001E4F8F"/>
    <w:rsid w:val="001E63E3"/>
    <w:rsid w:val="001E661F"/>
    <w:rsid w:val="001E71B6"/>
    <w:rsid w:val="001E7F42"/>
    <w:rsid w:val="001F1094"/>
    <w:rsid w:val="001F117B"/>
    <w:rsid w:val="001F20E9"/>
    <w:rsid w:val="001F2431"/>
    <w:rsid w:val="001F2C08"/>
    <w:rsid w:val="001F2E85"/>
    <w:rsid w:val="001F2FC4"/>
    <w:rsid w:val="001F3603"/>
    <w:rsid w:val="001F3633"/>
    <w:rsid w:val="001F3792"/>
    <w:rsid w:val="001F37EE"/>
    <w:rsid w:val="001F3AAD"/>
    <w:rsid w:val="001F406B"/>
    <w:rsid w:val="001F45B9"/>
    <w:rsid w:val="001F46D2"/>
    <w:rsid w:val="001F560A"/>
    <w:rsid w:val="001F5EBF"/>
    <w:rsid w:val="001F651E"/>
    <w:rsid w:val="001F6EDE"/>
    <w:rsid w:val="001F7293"/>
    <w:rsid w:val="001F7BF5"/>
    <w:rsid w:val="001F7C74"/>
    <w:rsid w:val="001F7F3B"/>
    <w:rsid w:val="00200192"/>
    <w:rsid w:val="00200500"/>
    <w:rsid w:val="00200FED"/>
    <w:rsid w:val="00201B90"/>
    <w:rsid w:val="00202008"/>
    <w:rsid w:val="00202398"/>
    <w:rsid w:val="00202740"/>
    <w:rsid w:val="00202D6F"/>
    <w:rsid w:val="002033FE"/>
    <w:rsid w:val="00203762"/>
    <w:rsid w:val="00203BD2"/>
    <w:rsid w:val="00204023"/>
    <w:rsid w:val="00204052"/>
    <w:rsid w:val="00204623"/>
    <w:rsid w:val="00204F3B"/>
    <w:rsid w:val="00205720"/>
    <w:rsid w:val="00206439"/>
    <w:rsid w:val="00206618"/>
    <w:rsid w:val="0020697C"/>
    <w:rsid w:val="00206C70"/>
    <w:rsid w:val="00207270"/>
    <w:rsid w:val="002073EB"/>
    <w:rsid w:val="00207896"/>
    <w:rsid w:val="00207B2C"/>
    <w:rsid w:val="00210039"/>
    <w:rsid w:val="002101AB"/>
    <w:rsid w:val="0021122D"/>
    <w:rsid w:val="0021189B"/>
    <w:rsid w:val="00211924"/>
    <w:rsid w:val="002123B7"/>
    <w:rsid w:val="00213848"/>
    <w:rsid w:val="00213852"/>
    <w:rsid w:val="00213BAB"/>
    <w:rsid w:val="00213BFF"/>
    <w:rsid w:val="00214778"/>
    <w:rsid w:val="00214F59"/>
    <w:rsid w:val="0021536C"/>
    <w:rsid w:val="00216035"/>
    <w:rsid w:val="002163B0"/>
    <w:rsid w:val="00216C16"/>
    <w:rsid w:val="00216F2C"/>
    <w:rsid w:val="00217F99"/>
    <w:rsid w:val="00220907"/>
    <w:rsid w:val="002211DC"/>
    <w:rsid w:val="002214D8"/>
    <w:rsid w:val="00221C92"/>
    <w:rsid w:val="00221D62"/>
    <w:rsid w:val="00222AEE"/>
    <w:rsid w:val="00222B57"/>
    <w:rsid w:val="00223811"/>
    <w:rsid w:val="0022393C"/>
    <w:rsid w:val="002241F5"/>
    <w:rsid w:val="002258BF"/>
    <w:rsid w:val="00225E0F"/>
    <w:rsid w:val="0022639F"/>
    <w:rsid w:val="002273D1"/>
    <w:rsid w:val="0023053F"/>
    <w:rsid w:val="00230748"/>
    <w:rsid w:val="00230C7D"/>
    <w:rsid w:val="00230EBE"/>
    <w:rsid w:val="002314FD"/>
    <w:rsid w:val="002317D0"/>
    <w:rsid w:val="00232194"/>
    <w:rsid w:val="00232234"/>
    <w:rsid w:val="002328D3"/>
    <w:rsid w:val="00232DD6"/>
    <w:rsid w:val="0023353A"/>
    <w:rsid w:val="00233A16"/>
    <w:rsid w:val="00234394"/>
    <w:rsid w:val="0023550B"/>
    <w:rsid w:val="00235599"/>
    <w:rsid w:val="0023574E"/>
    <w:rsid w:val="0023617F"/>
    <w:rsid w:val="002362FD"/>
    <w:rsid w:val="00236892"/>
    <w:rsid w:val="00236DE3"/>
    <w:rsid w:val="00236FFA"/>
    <w:rsid w:val="00237236"/>
    <w:rsid w:val="00237A98"/>
    <w:rsid w:val="002404F7"/>
    <w:rsid w:val="00240E56"/>
    <w:rsid w:val="0024136A"/>
    <w:rsid w:val="00241C9B"/>
    <w:rsid w:val="00241CE5"/>
    <w:rsid w:val="00242F93"/>
    <w:rsid w:val="0024337E"/>
    <w:rsid w:val="00243BF7"/>
    <w:rsid w:val="00243E91"/>
    <w:rsid w:val="00243FDB"/>
    <w:rsid w:val="00244B63"/>
    <w:rsid w:val="00244D6E"/>
    <w:rsid w:val="00245542"/>
    <w:rsid w:val="00245617"/>
    <w:rsid w:val="00245F6A"/>
    <w:rsid w:val="002469FB"/>
    <w:rsid w:val="00247788"/>
    <w:rsid w:val="00250E61"/>
    <w:rsid w:val="00251374"/>
    <w:rsid w:val="00251E22"/>
    <w:rsid w:val="00251E74"/>
    <w:rsid w:val="00252667"/>
    <w:rsid w:val="00252806"/>
    <w:rsid w:val="00254535"/>
    <w:rsid w:val="00254EAA"/>
    <w:rsid w:val="0025630C"/>
    <w:rsid w:val="00256B94"/>
    <w:rsid w:val="00256E89"/>
    <w:rsid w:val="00257DC1"/>
    <w:rsid w:val="002604E7"/>
    <w:rsid w:val="0026064C"/>
    <w:rsid w:val="0026073B"/>
    <w:rsid w:val="00261093"/>
    <w:rsid w:val="00261440"/>
    <w:rsid w:val="00262304"/>
    <w:rsid w:val="00262A1A"/>
    <w:rsid w:val="00262E49"/>
    <w:rsid w:val="00262F2D"/>
    <w:rsid w:val="00263D17"/>
    <w:rsid w:val="00263F38"/>
    <w:rsid w:val="00263F8C"/>
    <w:rsid w:val="00264A30"/>
    <w:rsid w:val="00264A42"/>
    <w:rsid w:val="00264E74"/>
    <w:rsid w:val="00264F22"/>
    <w:rsid w:val="002656F0"/>
    <w:rsid w:val="00265CAF"/>
    <w:rsid w:val="00266D81"/>
    <w:rsid w:val="0027071F"/>
    <w:rsid w:val="00270F78"/>
    <w:rsid w:val="0027102B"/>
    <w:rsid w:val="002715D8"/>
    <w:rsid w:val="00271C9F"/>
    <w:rsid w:val="00272A9D"/>
    <w:rsid w:val="00272CB4"/>
    <w:rsid w:val="00272DAE"/>
    <w:rsid w:val="002739CB"/>
    <w:rsid w:val="00274860"/>
    <w:rsid w:val="00275DD5"/>
    <w:rsid w:val="00276192"/>
    <w:rsid w:val="00276263"/>
    <w:rsid w:val="00276656"/>
    <w:rsid w:val="00276967"/>
    <w:rsid w:val="00276AD3"/>
    <w:rsid w:val="002777BD"/>
    <w:rsid w:val="00280102"/>
    <w:rsid w:val="002804EA"/>
    <w:rsid w:val="002812E8"/>
    <w:rsid w:val="0028187F"/>
    <w:rsid w:val="00281A6D"/>
    <w:rsid w:val="002825F9"/>
    <w:rsid w:val="0028329E"/>
    <w:rsid w:val="00283DC1"/>
    <w:rsid w:val="00283FE0"/>
    <w:rsid w:val="00284224"/>
    <w:rsid w:val="00284E52"/>
    <w:rsid w:val="002851F8"/>
    <w:rsid w:val="00285997"/>
    <w:rsid w:val="00285E48"/>
    <w:rsid w:val="00286E73"/>
    <w:rsid w:val="002905AC"/>
    <w:rsid w:val="00292EAC"/>
    <w:rsid w:val="00293494"/>
    <w:rsid w:val="00293DF0"/>
    <w:rsid w:val="002942A1"/>
    <w:rsid w:val="00294BB9"/>
    <w:rsid w:val="00294E25"/>
    <w:rsid w:val="0029511A"/>
    <w:rsid w:val="0029533E"/>
    <w:rsid w:val="00295F5B"/>
    <w:rsid w:val="002964CE"/>
    <w:rsid w:val="00297588"/>
    <w:rsid w:val="002A0A8D"/>
    <w:rsid w:val="002A0DEE"/>
    <w:rsid w:val="002A13B4"/>
    <w:rsid w:val="002A1B40"/>
    <w:rsid w:val="002A1B57"/>
    <w:rsid w:val="002A30AB"/>
    <w:rsid w:val="002A330A"/>
    <w:rsid w:val="002A392C"/>
    <w:rsid w:val="002A402D"/>
    <w:rsid w:val="002A40DE"/>
    <w:rsid w:val="002A423D"/>
    <w:rsid w:val="002A4885"/>
    <w:rsid w:val="002A4BDE"/>
    <w:rsid w:val="002A52EA"/>
    <w:rsid w:val="002A559B"/>
    <w:rsid w:val="002A5775"/>
    <w:rsid w:val="002A5E16"/>
    <w:rsid w:val="002A712C"/>
    <w:rsid w:val="002A715D"/>
    <w:rsid w:val="002A7326"/>
    <w:rsid w:val="002A73F9"/>
    <w:rsid w:val="002A7F97"/>
    <w:rsid w:val="002B0710"/>
    <w:rsid w:val="002B09C5"/>
    <w:rsid w:val="002B29A7"/>
    <w:rsid w:val="002B2AD3"/>
    <w:rsid w:val="002B3C3C"/>
    <w:rsid w:val="002B455D"/>
    <w:rsid w:val="002B459B"/>
    <w:rsid w:val="002B517B"/>
    <w:rsid w:val="002B597F"/>
    <w:rsid w:val="002B6091"/>
    <w:rsid w:val="002B61AC"/>
    <w:rsid w:val="002B77E7"/>
    <w:rsid w:val="002C130B"/>
    <w:rsid w:val="002C25A4"/>
    <w:rsid w:val="002C2729"/>
    <w:rsid w:val="002C27FF"/>
    <w:rsid w:val="002C2879"/>
    <w:rsid w:val="002C2943"/>
    <w:rsid w:val="002C32D4"/>
    <w:rsid w:val="002C3360"/>
    <w:rsid w:val="002C38BA"/>
    <w:rsid w:val="002C3E8F"/>
    <w:rsid w:val="002C4067"/>
    <w:rsid w:val="002C500A"/>
    <w:rsid w:val="002C576E"/>
    <w:rsid w:val="002C5A67"/>
    <w:rsid w:val="002C62A7"/>
    <w:rsid w:val="002C6E3D"/>
    <w:rsid w:val="002C703C"/>
    <w:rsid w:val="002C7BBE"/>
    <w:rsid w:val="002C7E7D"/>
    <w:rsid w:val="002D04A6"/>
    <w:rsid w:val="002D20C1"/>
    <w:rsid w:val="002D24A5"/>
    <w:rsid w:val="002D2C23"/>
    <w:rsid w:val="002D2E45"/>
    <w:rsid w:val="002D3A65"/>
    <w:rsid w:val="002D3AF8"/>
    <w:rsid w:val="002D44D4"/>
    <w:rsid w:val="002D5123"/>
    <w:rsid w:val="002D59EB"/>
    <w:rsid w:val="002D5E5B"/>
    <w:rsid w:val="002D6835"/>
    <w:rsid w:val="002D689B"/>
    <w:rsid w:val="002D6F2A"/>
    <w:rsid w:val="002D6F3F"/>
    <w:rsid w:val="002D78A0"/>
    <w:rsid w:val="002D7CDA"/>
    <w:rsid w:val="002E06A2"/>
    <w:rsid w:val="002E0856"/>
    <w:rsid w:val="002E131C"/>
    <w:rsid w:val="002E17D4"/>
    <w:rsid w:val="002E1AE1"/>
    <w:rsid w:val="002E3011"/>
    <w:rsid w:val="002E3418"/>
    <w:rsid w:val="002E38D4"/>
    <w:rsid w:val="002E493E"/>
    <w:rsid w:val="002E4A13"/>
    <w:rsid w:val="002E51DF"/>
    <w:rsid w:val="002E57BC"/>
    <w:rsid w:val="002E59B6"/>
    <w:rsid w:val="002E65DE"/>
    <w:rsid w:val="002E6C21"/>
    <w:rsid w:val="002E6C45"/>
    <w:rsid w:val="002E6D88"/>
    <w:rsid w:val="002E6F0B"/>
    <w:rsid w:val="002E7032"/>
    <w:rsid w:val="002E70C1"/>
    <w:rsid w:val="002E7548"/>
    <w:rsid w:val="002F25EF"/>
    <w:rsid w:val="002F286F"/>
    <w:rsid w:val="002F3825"/>
    <w:rsid w:val="002F392F"/>
    <w:rsid w:val="002F4258"/>
    <w:rsid w:val="002F4F8D"/>
    <w:rsid w:val="002F5143"/>
    <w:rsid w:val="002F5BF7"/>
    <w:rsid w:val="002F5ED7"/>
    <w:rsid w:val="002F637A"/>
    <w:rsid w:val="002F6B4D"/>
    <w:rsid w:val="002F6CA4"/>
    <w:rsid w:val="002F7780"/>
    <w:rsid w:val="00300085"/>
    <w:rsid w:val="00304190"/>
    <w:rsid w:val="00304C5A"/>
    <w:rsid w:val="00304E55"/>
    <w:rsid w:val="00304E9E"/>
    <w:rsid w:val="0030699C"/>
    <w:rsid w:val="00306A1E"/>
    <w:rsid w:val="00306E5C"/>
    <w:rsid w:val="00307629"/>
    <w:rsid w:val="003079CB"/>
    <w:rsid w:val="00307B17"/>
    <w:rsid w:val="00307C3E"/>
    <w:rsid w:val="00307F68"/>
    <w:rsid w:val="00310E85"/>
    <w:rsid w:val="00310EC8"/>
    <w:rsid w:val="0031125D"/>
    <w:rsid w:val="003112F0"/>
    <w:rsid w:val="00311625"/>
    <w:rsid w:val="00311F0D"/>
    <w:rsid w:val="0031237E"/>
    <w:rsid w:val="00312489"/>
    <w:rsid w:val="00312CDE"/>
    <w:rsid w:val="00313042"/>
    <w:rsid w:val="00314D10"/>
    <w:rsid w:val="00315A4F"/>
    <w:rsid w:val="00315B71"/>
    <w:rsid w:val="00316383"/>
    <w:rsid w:val="00316472"/>
    <w:rsid w:val="003177E3"/>
    <w:rsid w:val="00320D40"/>
    <w:rsid w:val="00320F60"/>
    <w:rsid w:val="00320FB8"/>
    <w:rsid w:val="00321263"/>
    <w:rsid w:val="0032126C"/>
    <w:rsid w:val="003215CA"/>
    <w:rsid w:val="0032398D"/>
    <w:rsid w:val="0032403C"/>
    <w:rsid w:val="00324A11"/>
    <w:rsid w:val="003264FA"/>
    <w:rsid w:val="003267C3"/>
    <w:rsid w:val="00326B59"/>
    <w:rsid w:val="00327B6B"/>
    <w:rsid w:val="0033034E"/>
    <w:rsid w:val="00330EE1"/>
    <w:rsid w:val="003313A8"/>
    <w:rsid w:val="00331CAC"/>
    <w:rsid w:val="00332D59"/>
    <w:rsid w:val="00332D6B"/>
    <w:rsid w:val="00332E6F"/>
    <w:rsid w:val="00335060"/>
    <w:rsid w:val="00335156"/>
    <w:rsid w:val="003360AE"/>
    <w:rsid w:val="003365AD"/>
    <w:rsid w:val="00336BD4"/>
    <w:rsid w:val="00336BF8"/>
    <w:rsid w:val="0033777C"/>
    <w:rsid w:val="0034015E"/>
    <w:rsid w:val="00340316"/>
    <w:rsid w:val="0034243C"/>
    <w:rsid w:val="003424DF"/>
    <w:rsid w:val="00343788"/>
    <w:rsid w:val="00343907"/>
    <w:rsid w:val="00343ABB"/>
    <w:rsid w:val="00344514"/>
    <w:rsid w:val="00344D54"/>
    <w:rsid w:val="00344E54"/>
    <w:rsid w:val="00344ED8"/>
    <w:rsid w:val="003465EC"/>
    <w:rsid w:val="00346AED"/>
    <w:rsid w:val="00346AF6"/>
    <w:rsid w:val="00346C7B"/>
    <w:rsid w:val="0034717D"/>
    <w:rsid w:val="0034785B"/>
    <w:rsid w:val="00350363"/>
    <w:rsid w:val="0035085D"/>
    <w:rsid w:val="00350B03"/>
    <w:rsid w:val="00350DA5"/>
    <w:rsid w:val="00350F66"/>
    <w:rsid w:val="00351004"/>
    <w:rsid w:val="003512B6"/>
    <w:rsid w:val="0035132B"/>
    <w:rsid w:val="00351BDA"/>
    <w:rsid w:val="003528A4"/>
    <w:rsid w:val="00352ADB"/>
    <w:rsid w:val="0035377D"/>
    <w:rsid w:val="00353800"/>
    <w:rsid w:val="00354B76"/>
    <w:rsid w:val="00354D12"/>
    <w:rsid w:val="00355177"/>
    <w:rsid w:val="00356627"/>
    <w:rsid w:val="003604DC"/>
    <w:rsid w:val="00360847"/>
    <w:rsid w:val="003609C4"/>
    <w:rsid w:val="00360DC2"/>
    <w:rsid w:val="00360F93"/>
    <w:rsid w:val="00361360"/>
    <w:rsid w:val="0036189E"/>
    <w:rsid w:val="00361B43"/>
    <w:rsid w:val="003622C2"/>
    <w:rsid w:val="00362A84"/>
    <w:rsid w:val="0036300D"/>
    <w:rsid w:val="0036365A"/>
    <w:rsid w:val="00364717"/>
    <w:rsid w:val="00364BFE"/>
    <w:rsid w:val="00364E1D"/>
    <w:rsid w:val="003657F9"/>
    <w:rsid w:val="003658E7"/>
    <w:rsid w:val="003659ED"/>
    <w:rsid w:val="00365CAA"/>
    <w:rsid w:val="00366212"/>
    <w:rsid w:val="00367CC9"/>
    <w:rsid w:val="00367D5A"/>
    <w:rsid w:val="00367E9E"/>
    <w:rsid w:val="003709A4"/>
    <w:rsid w:val="00370DE2"/>
    <w:rsid w:val="00372557"/>
    <w:rsid w:val="003729F7"/>
    <w:rsid w:val="00372BE4"/>
    <w:rsid w:val="00372DD4"/>
    <w:rsid w:val="003739F9"/>
    <w:rsid w:val="00373A0F"/>
    <w:rsid w:val="00374C5D"/>
    <w:rsid w:val="0037561B"/>
    <w:rsid w:val="00376DCE"/>
    <w:rsid w:val="00376E7A"/>
    <w:rsid w:val="0038056F"/>
    <w:rsid w:val="00380A79"/>
    <w:rsid w:val="00381244"/>
    <w:rsid w:val="003820D5"/>
    <w:rsid w:val="00382595"/>
    <w:rsid w:val="0038271C"/>
    <w:rsid w:val="00383A98"/>
    <w:rsid w:val="003842AA"/>
    <w:rsid w:val="003844B4"/>
    <w:rsid w:val="00384ED2"/>
    <w:rsid w:val="003850F9"/>
    <w:rsid w:val="00387966"/>
    <w:rsid w:val="00387FBB"/>
    <w:rsid w:val="003903EF"/>
    <w:rsid w:val="00391FBB"/>
    <w:rsid w:val="00392033"/>
    <w:rsid w:val="0039221E"/>
    <w:rsid w:val="00392FAB"/>
    <w:rsid w:val="003930A0"/>
    <w:rsid w:val="00393A71"/>
    <w:rsid w:val="00393BCE"/>
    <w:rsid w:val="00394099"/>
    <w:rsid w:val="003944FF"/>
    <w:rsid w:val="0039456D"/>
    <w:rsid w:val="00394CB4"/>
    <w:rsid w:val="003958E9"/>
    <w:rsid w:val="00395DCA"/>
    <w:rsid w:val="00396EBD"/>
    <w:rsid w:val="003A10B9"/>
    <w:rsid w:val="003A1725"/>
    <w:rsid w:val="003A1D5D"/>
    <w:rsid w:val="003A1DB6"/>
    <w:rsid w:val="003A1E34"/>
    <w:rsid w:val="003A2214"/>
    <w:rsid w:val="003A280B"/>
    <w:rsid w:val="003A2C0C"/>
    <w:rsid w:val="003A34B4"/>
    <w:rsid w:val="003A39CF"/>
    <w:rsid w:val="003A4BD9"/>
    <w:rsid w:val="003A60A1"/>
    <w:rsid w:val="003A6835"/>
    <w:rsid w:val="003A79E9"/>
    <w:rsid w:val="003A7B57"/>
    <w:rsid w:val="003A7E43"/>
    <w:rsid w:val="003B07D6"/>
    <w:rsid w:val="003B1372"/>
    <w:rsid w:val="003B3321"/>
    <w:rsid w:val="003B361D"/>
    <w:rsid w:val="003B3A7B"/>
    <w:rsid w:val="003B4011"/>
    <w:rsid w:val="003B4AAE"/>
    <w:rsid w:val="003B5005"/>
    <w:rsid w:val="003B5441"/>
    <w:rsid w:val="003B58C4"/>
    <w:rsid w:val="003B5F19"/>
    <w:rsid w:val="003B6166"/>
    <w:rsid w:val="003B7ED3"/>
    <w:rsid w:val="003C010D"/>
    <w:rsid w:val="003C0721"/>
    <w:rsid w:val="003C08B9"/>
    <w:rsid w:val="003C1596"/>
    <w:rsid w:val="003C2897"/>
    <w:rsid w:val="003C2ABE"/>
    <w:rsid w:val="003C2C36"/>
    <w:rsid w:val="003C3B49"/>
    <w:rsid w:val="003C47F2"/>
    <w:rsid w:val="003C5013"/>
    <w:rsid w:val="003C5284"/>
    <w:rsid w:val="003C5EAF"/>
    <w:rsid w:val="003C68EC"/>
    <w:rsid w:val="003C69CF"/>
    <w:rsid w:val="003D0655"/>
    <w:rsid w:val="003D07D7"/>
    <w:rsid w:val="003D14B5"/>
    <w:rsid w:val="003D1A72"/>
    <w:rsid w:val="003D1C6E"/>
    <w:rsid w:val="003D21B3"/>
    <w:rsid w:val="003D2411"/>
    <w:rsid w:val="003D2989"/>
    <w:rsid w:val="003D34DE"/>
    <w:rsid w:val="003D357D"/>
    <w:rsid w:val="003D4415"/>
    <w:rsid w:val="003D55DF"/>
    <w:rsid w:val="003D5B9E"/>
    <w:rsid w:val="003D5CB3"/>
    <w:rsid w:val="003D5ECD"/>
    <w:rsid w:val="003D61A4"/>
    <w:rsid w:val="003D6CBB"/>
    <w:rsid w:val="003D72F7"/>
    <w:rsid w:val="003D7BE5"/>
    <w:rsid w:val="003E0421"/>
    <w:rsid w:val="003E123B"/>
    <w:rsid w:val="003E1708"/>
    <w:rsid w:val="003E33B0"/>
    <w:rsid w:val="003E3CBF"/>
    <w:rsid w:val="003E4808"/>
    <w:rsid w:val="003E4E18"/>
    <w:rsid w:val="003E601E"/>
    <w:rsid w:val="003E6DB3"/>
    <w:rsid w:val="003E6DFA"/>
    <w:rsid w:val="003E731D"/>
    <w:rsid w:val="003E77AC"/>
    <w:rsid w:val="003E7808"/>
    <w:rsid w:val="003E7A30"/>
    <w:rsid w:val="003E7E17"/>
    <w:rsid w:val="003F0D24"/>
    <w:rsid w:val="003F1513"/>
    <w:rsid w:val="003F1A9C"/>
    <w:rsid w:val="003F2321"/>
    <w:rsid w:val="003F359E"/>
    <w:rsid w:val="003F4B03"/>
    <w:rsid w:val="003F5493"/>
    <w:rsid w:val="003F5938"/>
    <w:rsid w:val="003F5E6D"/>
    <w:rsid w:val="003F60CC"/>
    <w:rsid w:val="003F6449"/>
    <w:rsid w:val="00400664"/>
    <w:rsid w:val="00400849"/>
    <w:rsid w:val="00402F75"/>
    <w:rsid w:val="004032ED"/>
    <w:rsid w:val="00403366"/>
    <w:rsid w:val="004035E7"/>
    <w:rsid w:val="00403B21"/>
    <w:rsid w:val="00403DA6"/>
    <w:rsid w:val="0040463F"/>
    <w:rsid w:val="004048B1"/>
    <w:rsid w:val="00404EC3"/>
    <w:rsid w:val="004050C1"/>
    <w:rsid w:val="00405245"/>
    <w:rsid w:val="00406C93"/>
    <w:rsid w:val="00407F5C"/>
    <w:rsid w:val="00410235"/>
    <w:rsid w:val="00410A1A"/>
    <w:rsid w:val="00411F29"/>
    <w:rsid w:val="004123D1"/>
    <w:rsid w:val="004134D3"/>
    <w:rsid w:val="004135AB"/>
    <w:rsid w:val="00413676"/>
    <w:rsid w:val="0041380A"/>
    <w:rsid w:val="00413813"/>
    <w:rsid w:val="00413CA8"/>
    <w:rsid w:val="004144FE"/>
    <w:rsid w:val="0041464C"/>
    <w:rsid w:val="00414B17"/>
    <w:rsid w:val="00414BA3"/>
    <w:rsid w:val="00415011"/>
    <w:rsid w:val="00415EC4"/>
    <w:rsid w:val="0041602A"/>
    <w:rsid w:val="0041763F"/>
    <w:rsid w:val="004206DE"/>
    <w:rsid w:val="004218F1"/>
    <w:rsid w:val="00421AF7"/>
    <w:rsid w:val="00421E60"/>
    <w:rsid w:val="00422C9C"/>
    <w:rsid w:val="0042340A"/>
    <w:rsid w:val="0042392A"/>
    <w:rsid w:val="004241CD"/>
    <w:rsid w:val="004245DF"/>
    <w:rsid w:val="00424B18"/>
    <w:rsid w:val="00424B2B"/>
    <w:rsid w:val="004253D0"/>
    <w:rsid w:val="00425A21"/>
    <w:rsid w:val="00425BC9"/>
    <w:rsid w:val="0042646A"/>
    <w:rsid w:val="00426C94"/>
    <w:rsid w:val="00430229"/>
    <w:rsid w:val="00432118"/>
    <w:rsid w:val="004323E2"/>
    <w:rsid w:val="0043283E"/>
    <w:rsid w:val="0043294D"/>
    <w:rsid w:val="00432F03"/>
    <w:rsid w:val="00433154"/>
    <w:rsid w:val="004332AD"/>
    <w:rsid w:val="004334A2"/>
    <w:rsid w:val="00433916"/>
    <w:rsid w:val="00435A4B"/>
    <w:rsid w:val="00436137"/>
    <w:rsid w:val="0043623B"/>
    <w:rsid w:val="00436C41"/>
    <w:rsid w:val="00436F62"/>
    <w:rsid w:val="004377AC"/>
    <w:rsid w:val="00437BBA"/>
    <w:rsid w:val="00440837"/>
    <w:rsid w:val="00440A7A"/>
    <w:rsid w:val="00440D96"/>
    <w:rsid w:val="00441188"/>
    <w:rsid w:val="00441478"/>
    <w:rsid w:val="00441482"/>
    <w:rsid w:val="0044191B"/>
    <w:rsid w:val="00441B08"/>
    <w:rsid w:val="00441C61"/>
    <w:rsid w:val="004421E0"/>
    <w:rsid w:val="004423DC"/>
    <w:rsid w:val="00442B72"/>
    <w:rsid w:val="00442CA7"/>
    <w:rsid w:val="004431B2"/>
    <w:rsid w:val="00443548"/>
    <w:rsid w:val="00443CAA"/>
    <w:rsid w:val="00444267"/>
    <w:rsid w:val="0044475A"/>
    <w:rsid w:val="00444C28"/>
    <w:rsid w:val="00445656"/>
    <w:rsid w:val="00445953"/>
    <w:rsid w:val="0044613E"/>
    <w:rsid w:val="004465F5"/>
    <w:rsid w:val="00447D53"/>
    <w:rsid w:val="00447D5B"/>
    <w:rsid w:val="004500BC"/>
    <w:rsid w:val="004506D9"/>
    <w:rsid w:val="0045074A"/>
    <w:rsid w:val="0045168D"/>
    <w:rsid w:val="00452918"/>
    <w:rsid w:val="00452AF3"/>
    <w:rsid w:val="00452E7B"/>
    <w:rsid w:val="0045356C"/>
    <w:rsid w:val="00453F22"/>
    <w:rsid w:val="00454374"/>
    <w:rsid w:val="00454643"/>
    <w:rsid w:val="00454768"/>
    <w:rsid w:val="004548FB"/>
    <w:rsid w:val="00455894"/>
    <w:rsid w:val="00455B00"/>
    <w:rsid w:val="00455FC0"/>
    <w:rsid w:val="0045645C"/>
    <w:rsid w:val="00456A47"/>
    <w:rsid w:val="00456C9A"/>
    <w:rsid w:val="00456DFB"/>
    <w:rsid w:val="0045705B"/>
    <w:rsid w:val="00457472"/>
    <w:rsid w:val="004578D8"/>
    <w:rsid w:val="00457C00"/>
    <w:rsid w:val="00457E54"/>
    <w:rsid w:val="00460B2D"/>
    <w:rsid w:val="00460DE2"/>
    <w:rsid w:val="00460E18"/>
    <w:rsid w:val="004610A0"/>
    <w:rsid w:val="0046115C"/>
    <w:rsid w:val="00461748"/>
    <w:rsid w:val="00463AA4"/>
    <w:rsid w:val="004640D8"/>
    <w:rsid w:val="00464167"/>
    <w:rsid w:val="004654FB"/>
    <w:rsid w:val="00465A5B"/>
    <w:rsid w:val="004661BD"/>
    <w:rsid w:val="004665D4"/>
    <w:rsid w:val="0046694C"/>
    <w:rsid w:val="00466F41"/>
    <w:rsid w:val="0046796D"/>
    <w:rsid w:val="00470201"/>
    <w:rsid w:val="004707AD"/>
    <w:rsid w:val="00470E4A"/>
    <w:rsid w:val="00471421"/>
    <w:rsid w:val="00472283"/>
    <w:rsid w:val="00473270"/>
    <w:rsid w:val="00473504"/>
    <w:rsid w:val="00473B61"/>
    <w:rsid w:val="00473FB0"/>
    <w:rsid w:val="00474575"/>
    <w:rsid w:val="00474C0D"/>
    <w:rsid w:val="00475D35"/>
    <w:rsid w:val="00476780"/>
    <w:rsid w:val="00476D58"/>
    <w:rsid w:val="00477ECB"/>
    <w:rsid w:val="004801AC"/>
    <w:rsid w:val="00480B9E"/>
    <w:rsid w:val="00480C1B"/>
    <w:rsid w:val="00481350"/>
    <w:rsid w:val="004816BE"/>
    <w:rsid w:val="00482083"/>
    <w:rsid w:val="00482664"/>
    <w:rsid w:val="004830D4"/>
    <w:rsid w:val="00484A2A"/>
    <w:rsid w:val="00484B5C"/>
    <w:rsid w:val="00485D0C"/>
    <w:rsid w:val="00486F30"/>
    <w:rsid w:val="00487147"/>
    <w:rsid w:val="004872D7"/>
    <w:rsid w:val="004875B3"/>
    <w:rsid w:val="004876C3"/>
    <w:rsid w:val="00487ABC"/>
    <w:rsid w:val="00487D7B"/>
    <w:rsid w:val="004901E0"/>
    <w:rsid w:val="00490D8A"/>
    <w:rsid w:val="004942DC"/>
    <w:rsid w:val="00494ACD"/>
    <w:rsid w:val="00494B8F"/>
    <w:rsid w:val="004954F3"/>
    <w:rsid w:val="004955CF"/>
    <w:rsid w:val="0049588A"/>
    <w:rsid w:val="004959CD"/>
    <w:rsid w:val="00495FDA"/>
    <w:rsid w:val="0049695F"/>
    <w:rsid w:val="0049748D"/>
    <w:rsid w:val="0049749E"/>
    <w:rsid w:val="004A1098"/>
    <w:rsid w:val="004A1396"/>
    <w:rsid w:val="004A157F"/>
    <w:rsid w:val="004A17CB"/>
    <w:rsid w:val="004A19BF"/>
    <w:rsid w:val="004A221A"/>
    <w:rsid w:val="004A26EA"/>
    <w:rsid w:val="004A2E95"/>
    <w:rsid w:val="004A31C7"/>
    <w:rsid w:val="004A3D32"/>
    <w:rsid w:val="004A43FC"/>
    <w:rsid w:val="004A47D0"/>
    <w:rsid w:val="004A4B2E"/>
    <w:rsid w:val="004A4C6B"/>
    <w:rsid w:val="004A4DD4"/>
    <w:rsid w:val="004A5614"/>
    <w:rsid w:val="004A5666"/>
    <w:rsid w:val="004A5A80"/>
    <w:rsid w:val="004A668E"/>
    <w:rsid w:val="004A686E"/>
    <w:rsid w:val="004A74E6"/>
    <w:rsid w:val="004A769B"/>
    <w:rsid w:val="004A76B1"/>
    <w:rsid w:val="004B0018"/>
    <w:rsid w:val="004B0234"/>
    <w:rsid w:val="004B0CBE"/>
    <w:rsid w:val="004B0D7B"/>
    <w:rsid w:val="004B126C"/>
    <w:rsid w:val="004B17B8"/>
    <w:rsid w:val="004B184D"/>
    <w:rsid w:val="004B24CC"/>
    <w:rsid w:val="004B298C"/>
    <w:rsid w:val="004B2BBB"/>
    <w:rsid w:val="004B421F"/>
    <w:rsid w:val="004B56F4"/>
    <w:rsid w:val="004B6178"/>
    <w:rsid w:val="004B65D0"/>
    <w:rsid w:val="004B6DBC"/>
    <w:rsid w:val="004B72BB"/>
    <w:rsid w:val="004B731C"/>
    <w:rsid w:val="004B767C"/>
    <w:rsid w:val="004B7A1C"/>
    <w:rsid w:val="004B7E0A"/>
    <w:rsid w:val="004C03AA"/>
    <w:rsid w:val="004C129E"/>
    <w:rsid w:val="004C153F"/>
    <w:rsid w:val="004C173E"/>
    <w:rsid w:val="004C19B1"/>
    <w:rsid w:val="004C3186"/>
    <w:rsid w:val="004C31B2"/>
    <w:rsid w:val="004C3487"/>
    <w:rsid w:val="004C378D"/>
    <w:rsid w:val="004C439E"/>
    <w:rsid w:val="004C45AD"/>
    <w:rsid w:val="004C4638"/>
    <w:rsid w:val="004C4F7B"/>
    <w:rsid w:val="004C59BD"/>
    <w:rsid w:val="004C59D1"/>
    <w:rsid w:val="004C5C07"/>
    <w:rsid w:val="004C6783"/>
    <w:rsid w:val="004C7FF8"/>
    <w:rsid w:val="004D0477"/>
    <w:rsid w:val="004D06EA"/>
    <w:rsid w:val="004D08EF"/>
    <w:rsid w:val="004D0FB5"/>
    <w:rsid w:val="004D1E93"/>
    <w:rsid w:val="004D2495"/>
    <w:rsid w:val="004D2AEA"/>
    <w:rsid w:val="004D2E35"/>
    <w:rsid w:val="004D37BF"/>
    <w:rsid w:val="004D382E"/>
    <w:rsid w:val="004D3E08"/>
    <w:rsid w:val="004D3FE9"/>
    <w:rsid w:val="004D4242"/>
    <w:rsid w:val="004D4291"/>
    <w:rsid w:val="004D460A"/>
    <w:rsid w:val="004D4852"/>
    <w:rsid w:val="004D48E7"/>
    <w:rsid w:val="004D4A7F"/>
    <w:rsid w:val="004D4ACA"/>
    <w:rsid w:val="004D50A9"/>
    <w:rsid w:val="004D58F5"/>
    <w:rsid w:val="004D60A6"/>
    <w:rsid w:val="004D7320"/>
    <w:rsid w:val="004E036E"/>
    <w:rsid w:val="004E1496"/>
    <w:rsid w:val="004E16CA"/>
    <w:rsid w:val="004E1D82"/>
    <w:rsid w:val="004E227F"/>
    <w:rsid w:val="004E292B"/>
    <w:rsid w:val="004E2C06"/>
    <w:rsid w:val="004E2EC0"/>
    <w:rsid w:val="004E342A"/>
    <w:rsid w:val="004E43D4"/>
    <w:rsid w:val="004E4E37"/>
    <w:rsid w:val="004E5205"/>
    <w:rsid w:val="004E5689"/>
    <w:rsid w:val="004E5F12"/>
    <w:rsid w:val="004E70B7"/>
    <w:rsid w:val="004E7D76"/>
    <w:rsid w:val="004F03BF"/>
    <w:rsid w:val="004F081D"/>
    <w:rsid w:val="004F1D10"/>
    <w:rsid w:val="004F29C3"/>
    <w:rsid w:val="004F33EB"/>
    <w:rsid w:val="004F38F2"/>
    <w:rsid w:val="004F43F2"/>
    <w:rsid w:val="004F4A68"/>
    <w:rsid w:val="004F5B9F"/>
    <w:rsid w:val="004F6600"/>
    <w:rsid w:val="004F6ACA"/>
    <w:rsid w:val="004F7252"/>
    <w:rsid w:val="004F74F5"/>
    <w:rsid w:val="005001CD"/>
    <w:rsid w:val="00500777"/>
    <w:rsid w:val="00500E2D"/>
    <w:rsid w:val="005011D9"/>
    <w:rsid w:val="00502583"/>
    <w:rsid w:val="00503207"/>
    <w:rsid w:val="00503918"/>
    <w:rsid w:val="00503BEF"/>
    <w:rsid w:val="00504757"/>
    <w:rsid w:val="00504C1E"/>
    <w:rsid w:val="005058B9"/>
    <w:rsid w:val="00505A42"/>
    <w:rsid w:val="0050632F"/>
    <w:rsid w:val="005065E0"/>
    <w:rsid w:val="00506968"/>
    <w:rsid w:val="00507576"/>
    <w:rsid w:val="005075B5"/>
    <w:rsid w:val="00510401"/>
    <w:rsid w:val="005110AA"/>
    <w:rsid w:val="005117FB"/>
    <w:rsid w:val="005121DD"/>
    <w:rsid w:val="00512CC0"/>
    <w:rsid w:val="00513BFB"/>
    <w:rsid w:val="00514AB3"/>
    <w:rsid w:val="00514CDD"/>
    <w:rsid w:val="0051517A"/>
    <w:rsid w:val="0051598F"/>
    <w:rsid w:val="00515B7A"/>
    <w:rsid w:val="0051658D"/>
    <w:rsid w:val="0051668B"/>
    <w:rsid w:val="00516B22"/>
    <w:rsid w:val="00516CB1"/>
    <w:rsid w:val="00520D63"/>
    <w:rsid w:val="00521435"/>
    <w:rsid w:val="00521702"/>
    <w:rsid w:val="00521880"/>
    <w:rsid w:val="005223E6"/>
    <w:rsid w:val="0052368A"/>
    <w:rsid w:val="00523F6C"/>
    <w:rsid w:val="00523FF9"/>
    <w:rsid w:val="00524C61"/>
    <w:rsid w:val="005256A6"/>
    <w:rsid w:val="005257B2"/>
    <w:rsid w:val="005259F3"/>
    <w:rsid w:val="00525FE0"/>
    <w:rsid w:val="005262DB"/>
    <w:rsid w:val="00526753"/>
    <w:rsid w:val="00526FC1"/>
    <w:rsid w:val="0052710B"/>
    <w:rsid w:val="005275C6"/>
    <w:rsid w:val="005276B2"/>
    <w:rsid w:val="005278E0"/>
    <w:rsid w:val="005307E2"/>
    <w:rsid w:val="00530A1E"/>
    <w:rsid w:val="0053142C"/>
    <w:rsid w:val="00531A72"/>
    <w:rsid w:val="00531D9A"/>
    <w:rsid w:val="00532668"/>
    <w:rsid w:val="00532A0D"/>
    <w:rsid w:val="00532F01"/>
    <w:rsid w:val="00532FE1"/>
    <w:rsid w:val="00533377"/>
    <w:rsid w:val="005356F7"/>
    <w:rsid w:val="00535D55"/>
    <w:rsid w:val="0053615A"/>
    <w:rsid w:val="00536502"/>
    <w:rsid w:val="005369D1"/>
    <w:rsid w:val="00537944"/>
    <w:rsid w:val="00537B97"/>
    <w:rsid w:val="00540270"/>
    <w:rsid w:val="005406AB"/>
    <w:rsid w:val="00540C45"/>
    <w:rsid w:val="00541199"/>
    <w:rsid w:val="005416A5"/>
    <w:rsid w:val="005418B5"/>
    <w:rsid w:val="005418D2"/>
    <w:rsid w:val="00541F75"/>
    <w:rsid w:val="00542015"/>
    <w:rsid w:val="0054225A"/>
    <w:rsid w:val="00542866"/>
    <w:rsid w:val="00542F51"/>
    <w:rsid w:val="00542F52"/>
    <w:rsid w:val="00543127"/>
    <w:rsid w:val="005438D5"/>
    <w:rsid w:val="00544E65"/>
    <w:rsid w:val="00544EED"/>
    <w:rsid w:val="0054551E"/>
    <w:rsid w:val="005458F0"/>
    <w:rsid w:val="005461A6"/>
    <w:rsid w:val="005467AB"/>
    <w:rsid w:val="0054683F"/>
    <w:rsid w:val="00550897"/>
    <w:rsid w:val="0055095D"/>
    <w:rsid w:val="00550DAD"/>
    <w:rsid w:val="0055207A"/>
    <w:rsid w:val="0055271F"/>
    <w:rsid w:val="005532F9"/>
    <w:rsid w:val="0055343E"/>
    <w:rsid w:val="00554423"/>
    <w:rsid w:val="005546C8"/>
    <w:rsid w:val="00554B1C"/>
    <w:rsid w:val="005553A4"/>
    <w:rsid w:val="00555840"/>
    <w:rsid w:val="00555D99"/>
    <w:rsid w:val="0055628E"/>
    <w:rsid w:val="00556388"/>
    <w:rsid w:val="00556CEA"/>
    <w:rsid w:val="005575B5"/>
    <w:rsid w:val="00557817"/>
    <w:rsid w:val="00561AA5"/>
    <w:rsid w:val="00561B09"/>
    <w:rsid w:val="00562221"/>
    <w:rsid w:val="00563089"/>
    <w:rsid w:val="005630B8"/>
    <w:rsid w:val="00563920"/>
    <w:rsid w:val="0056437F"/>
    <w:rsid w:val="005644ED"/>
    <w:rsid w:val="00566352"/>
    <w:rsid w:val="00566924"/>
    <w:rsid w:val="005669CB"/>
    <w:rsid w:val="00567512"/>
    <w:rsid w:val="00570A5E"/>
    <w:rsid w:val="00570CBC"/>
    <w:rsid w:val="00570DE5"/>
    <w:rsid w:val="005712A3"/>
    <w:rsid w:val="005721EA"/>
    <w:rsid w:val="005726D9"/>
    <w:rsid w:val="005736F2"/>
    <w:rsid w:val="00573F74"/>
    <w:rsid w:val="0057412D"/>
    <w:rsid w:val="0057416C"/>
    <w:rsid w:val="00574CC6"/>
    <w:rsid w:val="00575564"/>
    <w:rsid w:val="00577596"/>
    <w:rsid w:val="0058049D"/>
    <w:rsid w:val="005812AB"/>
    <w:rsid w:val="00581C62"/>
    <w:rsid w:val="0058521D"/>
    <w:rsid w:val="005861A8"/>
    <w:rsid w:val="0058766C"/>
    <w:rsid w:val="005904CB"/>
    <w:rsid w:val="00590505"/>
    <w:rsid w:val="00591E63"/>
    <w:rsid w:val="00591EAC"/>
    <w:rsid w:val="00592F14"/>
    <w:rsid w:val="005931BC"/>
    <w:rsid w:val="00593755"/>
    <w:rsid w:val="00594293"/>
    <w:rsid w:val="00594395"/>
    <w:rsid w:val="00594755"/>
    <w:rsid w:val="00594939"/>
    <w:rsid w:val="00595625"/>
    <w:rsid w:val="0059643A"/>
    <w:rsid w:val="00596C58"/>
    <w:rsid w:val="005974AC"/>
    <w:rsid w:val="005977A0"/>
    <w:rsid w:val="00597AE6"/>
    <w:rsid w:val="005A073A"/>
    <w:rsid w:val="005A0D15"/>
    <w:rsid w:val="005A0DDA"/>
    <w:rsid w:val="005A2CF8"/>
    <w:rsid w:val="005A31EC"/>
    <w:rsid w:val="005A33C3"/>
    <w:rsid w:val="005A3550"/>
    <w:rsid w:val="005A3AD1"/>
    <w:rsid w:val="005A4142"/>
    <w:rsid w:val="005A4456"/>
    <w:rsid w:val="005A46EC"/>
    <w:rsid w:val="005A4D06"/>
    <w:rsid w:val="005A522F"/>
    <w:rsid w:val="005A525B"/>
    <w:rsid w:val="005A5279"/>
    <w:rsid w:val="005A52B6"/>
    <w:rsid w:val="005A6205"/>
    <w:rsid w:val="005A6B76"/>
    <w:rsid w:val="005A7190"/>
    <w:rsid w:val="005A78A3"/>
    <w:rsid w:val="005B005B"/>
    <w:rsid w:val="005B0775"/>
    <w:rsid w:val="005B0A99"/>
    <w:rsid w:val="005B1953"/>
    <w:rsid w:val="005B1D3E"/>
    <w:rsid w:val="005B1EAC"/>
    <w:rsid w:val="005B220C"/>
    <w:rsid w:val="005B22E6"/>
    <w:rsid w:val="005B2B2C"/>
    <w:rsid w:val="005B4457"/>
    <w:rsid w:val="005B4AA6"/>
    <w:rsid w:val="005B4B51"/>
    <w:rsid w:val="005B508E"/>
    <w:rsid w:val="005B7CB1"/>
    <w:rsid w:val="005C01D5"/>
    <w:rsid w:val="005C1807"/>
    <w:rsid w:val="005C1BD4"/>
    <w:rsid w:val="005C1C0C"/>
    <w:rsid w:val="005C23C0"/>
    <w:rsid w:val="005C33BD"/>
    <w:rsid w:val="005C3D52"/>
    <w:rsid w:val="005C3F76"/>
    <w:rsid w:val="005C42C2"/>
    <w:rsid w:val="005C4966"/>
    <w:rsid w:val="005C4AD6"/>
    <w:rsid w:val="005C4BFE"/>
    <w:rsid w:val="005C5303"/>
    <w:rsid w:val="005C5578"/>
    <w:rsid w:val="005C5FFA"/>
    <w:rsid w:val="005C670E"/>
    <w:rsid w:val="005C6A72"/>
    <w:rsid w:val="005C775D"/>
    <w:rsid w:val="005D008C"/>
    <w:rsid w:val="005D00C3"/>
    <w:rsid w:val="005D0692"/>
    <w:rsid w:val="005D1975"/>
    <w:rsid w:val="005D1BDA"/>
    <w:rsid w:val="005D22AD"/>
    <w:rsid w:val="005D257E"/>
    <w:rsid w:val="005D2A76"/>
    <w:rsid w:val="005D3792"/>
    <w:rsid w:val="005D3E4A"/>
    <w:rsid w:val="005D48A0"/>
    <w:rsid w:val="005D4E6F"/>
    <w:rsid w:val="005D56D6"/>
    <w:rsid w:val="005D5A7A"/>
    <w:rsid w:val="005D635E"/>
    <w:rsid w:val="005D71EF"/>
    <w:rsid w:val="005E0207"/>
    <w:rsid w:val="005E06BA"/>
    <w:rsid w:val="005E0CAD"/>
    <w:rsid w:val="005E0D36"/>
    <w:rsid w:val="005E20A6"/>
    <w:rsid w:val="005E2423"/>
    <w:rsid w:val="005E28B5"/>
    <w:rsid w:val="005E2F5C"/>
    <w:rsid w:val="005E31C3"/>
    <w:rsid w:val="005E34F4"/>
    <w:rsid w:val="005E35F8"/>
    <w:rsid w:val="005E418A"/>
    <w:rsid w:val="005E4712"/>
    <w:rsid w:val="005E4F8A"/>
    <w:rsid w:val="005E50BA"/>
    <w:rsid w:val="005E5378"/>
    <w:rsid w:val="005E551B"/>
    <w:rsid w:val="005E56EA"/>
    <w:rsid w:val="005E5B46"/>
    <w:rsid w:val="005E5EF0"/>
    <w:rsid w:val="005E667A"/>
    <w:rsid w:val="005E7016"/>
    <w:rsid w:val="005F0493"/>
    <w:rsid w:val="005F0504"/>
    <w:rsid w:val="005F0F3F"/>
    <w:rsid w:val="005F0FC1"/>
    <w:rsid w:val="005F11D6"/>
    <w:rsid w:val="005F1737"/>
    <w:rsid w:val="005F20A0"/>
    <w:rsid w:val="005F233C"/>
    <w:rsid w:val="005F2B67"/>
    <w:rsid w:val="005F31D5"/>
    <w:rsid w:val="005F336B"/>
    <w:rsid w:val="005F440F"/>
    <w:rsid w:val="005F4BE4"/>
    <w:rsid w:val="005F4FC1"/>
    <w:rsid w:val="005F538F"/>
    <w:rsid w:val="005F5C89"/>
    <w:rsid w:val="005F5FD3"/>
    <w:rsid w:val="005F69F6"/>
    <w:rsid w:val="005F7D13"/>
    <w:rsid w:val="00600ABC"/>
    <w:rsid w:val="00600BE9"/>
    <w:rsid w:val="0060163F"/>
    <w:rsid w:val="00601897"/>
    <w:rsid w:val="006018C5"/>
    <w:rsid w:val="00602186"/>
    <w:rsid w:val="006026F7"/>
    <w:rsid w:val="00603FE0"/>
    <w:rsid w:val="00604390"/>
    <w:rsid w:val="00604DCD"/>
    <w:rsid w:val="00605151"/>
    <w:rsid w:val="00605303"/>
    <w:rsid w:val="00606037"/>
    <w:rsid w:val="006067A5"/>
    <w:rsid w:val="00607F3F"/>
    <w:rsid w:val="00610678"/>
    <w:rsid w:val="00610AEE"/>
    <w:rsid w:val="00611DA4"/>
    <w:rsid w:val="00612381"/>
    <w:rsid w:val="006124A6"/>
    <w:rsid w:val="00612BCD"/>
    <w:rsid w:val="00613360"/>
    <w:rsid w:val="00613D1B"/>
    <w:rsid w:val="006141A7"/>
    <w:rsid w:val="00614222"/>
    <w:rsid w:val="0061488D"/>
    <w:rsid w:val="006154A6"/>
    <w:rsid w:val="00615D5B"/>
    <w:rsid w:val="00616C56"/>
    <w:rsid w:val="00617AA1"/>
    <w:rsid w:val="006204A6"/>
    <w:rsid w:val="00620D76"/>
    <w:rsid w:val="00620E7D"/>
    <w:rsid w:val="00621295"/>
    <w:rsid w:val="00621593"/>
    <w:rsid w:val="00621E1A"/>
    <w:rsid w:val="006229B1"/>
    <w:rsid w:val="0062369F"/>
    <w:rsid w:val="00623A33"/>
    <w:rsid w:val="00623B08"/>
    <w:rsid w:val="00624492"/>
    <w:rsid w:val="006245F3"/>
    <w:rsid w:val="00624787"/>
    <w:rsid w:val="00624DE5"/>
    <w:rsid w:val="006257BE"/>
    <w:rsid w:val="00625D38"/>
    <w:rsid w:val="00626273"/>
    <w:rsid w:val="00626838"/>
    <w:rsid w:val="0062770F"/>
    <w:rsid w:val="006277F8"/>
    <w:rsid w:val="006303DB"/>
    <w:rsid w:val="00630D48"/>
    <w:rsid w:val="00630E57"/>
    <w:rsid w:val="00630E8D"/>
    <w:rsid w:val="00630FDB"/>
    <w:rsid w:val="00631F37"/>
    <w:rsid w:val="00633879"/>
    <w:rsid w:val="00633A55"/>
    <w:rsid w:val="00633A7D"/>
    <w:rsid w:val="006340CC"/>
    <w:rsid w:val="00634A57"/>
    <w:rsid w:val="00634C8D"/>
    <w:rsid w:val="00635341"/>
    <w:rsid w:val="00635E73"/>
    <w:rsid w:val="006360D0"/>
    <w:rsid w:val="00636E4B"/>
    <w:rsid w:val="00637B79"/>
    <w:rsid w:val="00637F56"/>
    <w:rsid w:val="00640F43"/>
    <w:rsid w:val="00641D17"/>
    <w:rsid w:val="00642B90"/>
    <w:rsid w:val="00642FE6"/>
    <w:rsid w:val="00643CA9"/>
    <w:rsid w:val="00644AF7"/>
    <w:rsid w:val="006452FB"/>
    <w:rsid w:val="00645DE9"/>
    <w:rsid w:val="00646666"/>
    <w:rsid w:val="006469C2"/>
    <w:rsid w:val="0064718D"/>
    <w:rsid w:val="006479EC"/>
    <w:rsid w:val="00650436"/>
    <w:rsid w:val="00650860"/>
    <w:rsid w:val="0065258F"/>
    <w:rsid w:val="006528DA"/>
    <w:rsid w:val="006529B6"/>
    <w:rsid w:val="00652FFE"/>
    <w:rsid w:val="00653387"/>
    <w:rsid w:val="00653470"/>
    <w:rsid w:val="006539A6"/>
    <w:rsid w:val="00653D92"/>
    <w:rsid w:val="00653ED7"/>
    <w:rsid w:val="006540D2"/>
    <w:rsid w:val="00654740"/>
    <w:rsid w:val="006549A9"/>
    <w:rsid w:val="00654A55"/>
    <w:rsid w:val="006553FF"/>
    <w:rsid w:val="00655D5A"/>
    <w:rsid w:val="00656004"/>
    <w:rsid w:val="006569A5"/>
    <w:rsid w:val="0065704A"/>
    <w:rsid w:val="0065755B"/>
    <w:rsid w:val="0065799D"/>
    <w:rsid w:val="00657A91"/>
    <w:rsid w:val="00660198"/>
    <w:rsid w:val="00660F0A"/>
    <w:rsid w:val="00660FA5"/>
    <w:rsid w:val="006621AE"/>
    <w:rsid w:val="00662457"/>
    <w:rsid w:val="00662C39"/>
    <w:rsid w:val="00662ECF"/>
    <w:rsid w:val="006631BF"/>
    <w:rsid w:val="00663268"/>
    <w:rsid w:val="006640FA"/>
    <w:rsid w:val="00664BF5"/>
    <w:rsid w:val="0066543B"/>
    <w:rsid w:val="00665653"/>
    <w:rsid w:val="006656A0"/>
    <w:rsid w:val="00665F0E"/>
    <w:rsid w:val="00666D08"/>
    <w:rsid w:val="006673F7"/>
    <w:rsid w:val="006678FA"/>
    <w:rsid w:val="00667D05"/>
    <w:rsid w:val="00667D92"/>
    <w:rsid w:val="006705D1"/>
    <w:rsid w:val="00670740"/>
    <w:rsid w:val="00670C5B"/>
    <w:rsid w:val="00670C77"/>
    <w:rsid w:val="00671894"/>
    <w:rsid w:val="006733E8"/>
    <w:rsid w:val="006745A2"/>
    <w:rsid w:val="00674821"/>
    <w:rsid w:val="00674910"/>
    <w:rsid w:val="00674942"/>
    <w:rsid w:val="006768E9"/>
    <w:rsid w:val="00677A3B"/>
    <w:rsid w:val="00677AAE"/>
    <w:rsid w:val="00677B25"/>
    <w:rsid w:val="00680A88"/>
    <w:rsid w:val="00681160"/>
    <w:rsid w:val="006814B9"/>
    <w:rsid w:val="0068292D"/>
    <w:rsid w:val="00682ADB"/>
    <w:rsid w:val="00682FBF"/>
    <w:rsid w:val="00684ABB"/>
    <w:rsid w:val="00685D90"/>
    <w:rsid w:val="0068627C"/>
    <w:rsid w:val="0068786E"/>
    <w:rsid w:val="00687BCF"/>
    <w:rsid w:val="00687C7A"/>
    <w:rsid w:val="0069046F"/>
    <w:rsid w:val="006908C4"/>
    <w:rsid w:val="00690B33"/>
    <w:rsid w:val="00690D4E"/>
    <w:rsid w:val="00691808"/>
    <w:rsid w:val="00691857"/>
    <w:rsid w:val="00691ACF"/>
    <w:rsid w:val="00691BD3"/>
    <w:rsid w:val="006921A3"/>
    <w:rsid w:val="0069223C"/>
    <w:rsid w:val="00692A16"/>
    <w:rsid w:val="00693CDF"/>
    <w:rsid w:val="00693FB2"/>
    <w:rsid w:val="00694C09"/>
    <w:rsid w:val="00695780"/>
    <w:rsid w:val="00695A3D"/>
    <w:rsid w:val="006962FE"/>
    <w:rsid w:val="006974F8"/>
    <w:rsid w:val="006A00A0"/>
    <w:rsid w:val="006A068D"/>
    <w:rsid w:val="006A0AD2"/>
    <w:rsid w:val="006A0B43"/>
    <w:rsid w:val="006A0BA0"/>
    <w:rsid w:val="006A0EDE"/>
    <w:rsid w:val="006A165A"/>
    <w:rsid w:val="006A168E"/>
    <w:rsid w:val="006A2B8B"/>
    <w:rsid w:val="006A42BC"/>
    <w:rsid w:val="006A489C"/>
    <w:rsid w:val="006A4A09"/>
    <w:rsid w:val="006A4F24"/>
    <w:rsid w:val="006A598B"/>
    <w:rsid w:val="006A64BA"/>
    <w:rsid w:val="006A7092"/>
    <w:rsid w:val="006A77D7"/>
    <w:rsid w:val="006A7DF5"/>
    <w:rsid w:val="006A7ED9"/>
    <w:rsid w:val="006B06F6"/>
    <w:rsid w:val="006B0C28"/>
    <w:rsid w:val="006B1109"/>
    <w:rsid w:val="006B1970"/>
    <w:rsid w:val="006B1D9D"/>
    <w:rsid w:val="006B2BB2"/>
    <w:rsid w:val="006B381B"/>
    <w:rsid w:val="006B493B"/>
    <w:rsid w:val="006B5147"/>
    <w:rsid w:val="006B6118"/>
    <w:rsid w:val="006B678E"/>
    <w:rsid w:val="006B68BE"/>
    <w:rsid w:val="006B6AD0"/>
    <w:rsid w:val="006B7572"/>
    <w:rsid w:val="006B7852"/>
    <w:rsid w:val="006B7D48"/>
    <w:rsid w:val="006C02F6"/>
    <w:rsid w:val="006C080A"/>
    <w:rsid w:val="006C130F"/>
    <w:rsid w:val="006C16BB"/>
    <w:rsid w:val="006C1A4F"/>
    <w:rsid w:val="006C227B"/>
    <w:rsid w:val="006C2DE3"/>
    <w:rsid w:val="006C3371"/>
    <w:rsid w:val="006C3748"/>
    <w:rsid w:val="006C3D64"/>
    <w:rsid w:val="006C5EDD"/>
    <w:rsid w:val="006C60E0"/>
    <w:rsid w:val="006C683E"/>
    <w:rsid w:val="006C7271"/>
    <w:rsid w:val="006C72D3"/>
    <w:rsid w:val="006C74E0"/>
    <w:rsid w:val="006C76FD"/>
    <w:rsid w:val="006C7B6C"/>
    <w:rsid w:val="006D0CCC"/>
    <w:rsid w:val="006D1392"/>
    <w:rsid w:val="006D16E3"/>
    <w:rsid w:val="006D1E20"/>
    <w:rsid w:val="006D1E3C"/>
    <w:rsid w:val="006D2F2C"/>
    <w:rsid w:val="006D38C7"/>
    <w:rsid w:val="006D3A62"/>
    <w:rsid w:val="006D3F8C"/>
    <w:rsid w:val="006D44A8"/>
    <w:rsid w:val="006D4CF6"/>
    <w:rsid w:val="006D4D4F"/>
    <w:rsid w:val="006D573D"/>
    <w:rsid w:val="006D608F"/>
    <w:rsid w:val="006D6D5C"/>
    <w:rsid w:val="006D6FCF"/>
    <w:rsid w:val="006D7364"/>
    <w:rsid w:val="006D750A"/>
    <w:rsid w:val="006D7515"/>
    <w:rsid w:val="006D7693"/>
    <w:rsid w:val="006D7C2A"/>
    <w:rsid w:val="006D7F84"/>
    <w:rsid w:val="006D7FBF"/>
    <w:rsid w:val="006E05D2"/>
    <w:rsid w:val="006E0BDD"/>
    <w:rsid w:val="006E0DC7"/>
    <w:rsid w:val="006E18FF"/>
    <w:rsid w:val="006E1BC9"/>
    <w:rsid w:val="006E236D"/>
    <w:rsid w:val="006E242D"/>
    <w:rsid w:val="006E24FF"/>
    <w:rsid w:val="006E2D00"/>
    <w:rsid w:val="006E3295"/>
    <w:rsid w:val="006E4A4C"/>
    <w:rsid w:val="006E57F7"/>
    <w:rsid w:val="006E5C0B"/>
    <w:rsid w:val="006E63AA"/>
    <w:rsid w:val="006E64E3"/>
    <w:rsid w:val="006E6F9C"/>
    <w:rsid w:val="006E7D74"/>
    <w:rsid w:val="006F1F04"/>
    <w:rsid w:val="006F2409"/>
    <w:rsid w:val="006F35D4"/>
    <w:rsid w:val="006F3A1F"/>
    <w:rsid w:val="006F3A6B"/>
    <w:rsid w:val="006F419A"/>
    <w:rsid w:val="006F424B"/>
    <w:rsid w:val="006F4627"/>
    <w:rsid w:val="006F46D2"/>
    <w:rsid w:val="006F50ED"/>
    <w:rsid w:val="006F5807"/>
    <w:rsid w:val="006F5E49"/>
    <w:rsid w:val="006F6645"/>
    <w:rsid w:val="006F6846"/>
    <w:rsid w:val="006F7040"/>
    <w:rsid w:val="006F777A"/>
    <w:rsid w:val="006F7871"/>
    <w:rsid w:val="006F7A5D"/>
    <w:rsid w:val="006F7B43"/>
    <w:rsid w:val="006F7BFB"/>
    <w:rsid w:val="00700883"/>
    <w:rsid w:val="00700902"/>
    <w:rsid w:val="00700A33"/>
    <w:rsid w:val="00700B69"/>
    <w:rsid w:val="00700CCA"/>
    <w:rsid w:val="00700DDC"/>
    <w:rsid w:val="00700F20"/>
    <w:rsid w:val="00701361"/>
    <w:rsid w:val="00701438"/>
    <w:rsid w:val="0070357A"/>
    <w:rsid w:val="00704271"/>
    <w:rsid w:val="0070436F"/>
    <w:rsid w:val="00704466"/>
    <w:rsid w:val="00706849"/>
    <w:rsid w:val="00706E99"/>
    <w:rsid w:val="00707792"/>
    <w:rsid w:val="007119D9"/>
    <w:rsid w:val="00711B91"/>
    <w:rsid w:val="00712591"/>
    <w:rsid w:val="00712737"/>
    <w:rsid w:val="0071280C"/>
    <w:rsid w:val="00713048"/>
    <w:rsid w:val="007140E0"/>
    <w:rsid w:val="00714F66"/>
    <w:rsid w:val="00715EF9"/>
    <w:rsid w:val="00716186"/>
    <w:rsid w:val="007179E1"/>
    <w:rsid w:val="00720533"/>
    <w:rsid w:val="00721521"/>
    <w:rsid w:val="0072156F"/>
    <w:rsid w:val="007218B1"/>
    <w:rsid w:val="00721965"/>
    <w:rsid w:val="0072253A"/>
    <w:rsid w:val="00723160"/>
    <w:rsid w:val="007236B1"/>
    <w:rsid w:val="00723F87"/>
    <w:rsid w:val="00724090"/>
    <w:rsid w:val="007245A0"/>
    <w:rsid w:val="00724680"/>
    <w:rsid w:val="007249E9"/>
    <w:rsid w:val="00724A09"/>
    <w:rsid w:val="007250A3"/>
    <w:rsid w:val="007266A1"/>
    <w:rsid w:val="007269A4"/>
    <w:rsid w:val="00726F5E"/>
    <w:rsid w:val="007270B5"/>
    <w:rsid w:val="00727C36"/>
    <w:rsid w:val="007302AD"/>
    <w:rsid w:val="00730870"/>
    <w:rsid w:val="007309A5"/>
    <w:rsid w:val="00731086"/>
    <w:rsid w:val="007311AA"/>
    <w:rsid w:val="007311F4"/>
    <w:rsid w:val="0073151F"/>
    <w:rsid w:val="00732153"/>
    <w:rsid w:val="007322FB"/>
    <w:rsid w:val="00732952"/>
    <w:rsid w:val="007339B3"/>
    <w:rsid w:val="00733C11"/>
    <w:rsid w:val="00734419"/>
    <w:rsid w:val="00735162"/>
    <w:rsid w:val="00736B38"/>
    <w:rsid w:val="00736CD5"/>
    <w:rsid w:val="00736EB4"/>
    <w:rsid w:val="007371E2"/>
    <w:rsid w:val="00737868"/>
    <w:rsid w:val="0074031E"/>
    <w:rsid w:val="007405B7"/>
    <w:rsid w:val="00741017"/>
    <w:rsid w:val="00741365"/>
    <w:rsid w:val="007414FA"/>
    <w:rsid w:val="0074210A"/>
    <w:rsid w:val="007423AA"/>
    <w:rsid w:val="00742C26"/>
    <w:rsid w:val="00743170"/>
    <w:rsid w:val="007451CE"/>
    <w:rsid w:val="007453AF"/>
    <w:rsid w:val="0074553C"/>
    <w:rsid w:val="007459E6"/>
    <w:rsid w:val="00745DCF"/>
    <w:rsid w:val="0074662E"/>
    <w:rsid w:val="00746BA8"/>
    <w:rsid w:val="00747363"/>
    <w:rsid w:val="007477BB"/>
    <w:rsid w:val="007477C3"/>
    <w:rsid w:val="00750253"/>
    <w:rsid w:val="00750526"/>
    <w:rsid w:val="00750E5B"/>
    <w:rsid w:val="00750F95"/>
    <w:rsid w:val="00751D16"/>
    <w:rsid w:val="00751E1B"/>
    <w:rsid w:val="00752BF9"/>
    <w:rsid w:val="007532D4"/>
    <w:rsid w:val="007540AD"/>
    <w:rsid w:val="00754194"/>
    <w:rsid w:val="007546F6"/>
    <w:rsid w:val="00754F96"/>
    <w:rsid w:val="00755276"/>
    <w:rsid w:val="007553C0"/>
    <w:rsid w:val="00755BAF"/>
    <w:rsid w:val="00755F93"/>
    <w:rsid w:val="007566DC"/>
    <w:rsid w:val="00756816"/>
    <w:rsid w:val="00760BFE"/>
    <w:rsid w:val="007614C9"/>
    <w:rsid w:val="00761733"/>
    <w:rsid w:val="00761EDE"/>
    <w:rsid w:val="00761F3C"/>
    <w:rsid w:val="007622BC"/>
    <w:rsid w:val="0076274A"/>
    <w:rsid w:val="00762B1E"/>
    <w:rsid w:val="00762CB6"/>
    <w:rsid w:val="00763411"/>
    <w:rsid w:val="007643E8"/>
    <w:rsid w:val="00764875"/>
    <w:rsid w:val="007648B6"/>
    <w:rsid w:val="0076490F"/>
    <w:rsid w:val="007649D5"/>
    <w:rsid w:val="00765052"/>
    <w:rsid w:val="0076562A"/>
    <w:rsid w:val="00765BE0"/>
    <w:rsid w:val="00765F51"/>
    <w:rsid w:val="007660AC"/>
    <w:rsid w:val="00766987"/>
    <w:rsid w:val="00766AB0"/>
    <w:rsid w:val="00766B3D"/>
    <w:rsid w:val="00770024"/>
    <w:rsid w:val="00770B28"/>
    <w:rsid w:val="00770C91"/>
    <w:rsid w:val="00771C89"/>
    <w:rsid w:val="00771D73"/>
    <w:rsid w:val="00772878"/>
    <w:rsid w:val="00772936"/>
    <w:rsid w:val="00772A5C"/>
    <w:rsid w:val="0077428E"/>
    <w:rsid w:val="00774866"/>
    <w:rsid w:val="00774B99"/>
    <w:rsid w:val="00775620"/>
    <w:rsid w:val="00775D3E"/>
    <w:rsid w:val="00775D80"/>
    <w:rsid w:val="00775EE8"/>
    <w:rsid w:val="0077671C"/>
    <w:rsid w:val="00780298"/>
    <w:rsid w:val="007819A6"/>
    <w:rsid w:val="00782EDD"/>
    <w:rsid w:val="00783765"/>
    <w:rsid w:val="00783B65"/>
    <w:rsid w:val="0078411E"/>
    <w:rsid w:val="0078467D"/>
    <w:rsid w:val="00784E40"/>
    <w:rsid w:val="00784E44"/>
    <w:rsid w:val="00784FDA"/>
    <w:rsid w:val="007853B3"/>
    <w:rsid w:val="00785432"/>
    <w:rsid w:val="007858B4"/>
    <w:rsid w:val="007869EC"/>
    <w:rsid w:val="00786FFA"/>
    <w:rsid w:val="0078741D"/>
    <w:rsid w:val="00787D29"/>
    <w:rsid w:val="00790441"/>
    <w:rsid w:val="00790EB3"/>
    <w:rsid w:val="007911F2"/>
    <w:rsid w:val="00791B5B"/>
    <w:rsid w:val="00792359"/>
    <w:rsid w:val="007929C4"/>
    <w:rsid w:val="00793323"/>
    <w:rsid w:val="00794A36"/>
    <w:rsid w:val="00794E56"/>
    <w:rsid w:val="00795CDF"/>
    <w:rsid w:val="00796CA1"/>
    <w:rsid w:val="00797533"/>
    <w:rsid w:val="007976A1"/>
    <w:rsid w:val="007A2346"/>
    <w:rsid w:val="007A37EC"/>
    <w:rsid w:val="007A3F2A"/>
    <w:rsid w:val="007A4381"/>
    <w:rsid w:val="007A4EBE"/>
    <w:rsid w:val="007A4F6C"/>
    <w:rsid w:val="007A6BF1"/>
    <w:rsid w:val="007A6D66"/>
    <w:rsid w:val="007A6DBB"/>
    <w:rsid w:val="007A70ED"/>
    <w:rsid w:val="007A727F"/>
    <w:rsid w:val="007A7860"/>
    <w:rsid w:val="007B090F"/>
    <w:rsid w:val="007B0B99"/>
    <w:rsid w:val="007B0EC3"/>
    <w:rsid w:val="007B1744"/>
    <w:rsid w:val="007B1A3D"/>
    <w:rsid w:val="007B2616"/>
    <w:rsid w:val="007B36CA"/>
    <w:rsid w:val="007B3A42"/>
    <w:rsid w:val="007B3ED0"/>
    <w:rsid w:val="007B44C6"/>
    <w:rsid w:val="007B465A"/>
    <w:rsid w:val="007B49B0"/>
    <w:rsid w:val="007B51D7"/>
    <w:rsid w:val="007B5348"/>
    <w:rsid w:val="007B5872"/>
    <w:rsid w:val="007B7B59"/>
    <w:rsid w:val="007C0F2D"/>
    <w:rsid w:val="007C15C6"/>
    <w:rsid w:val="007C17A8"/>
    <w:rsid w:val="007C19AE"/>
    <w:rsid w:val="007C1A45"/>
    <w:rsid w:val="007C1C0E"/>
    <w:rsid w:val="007C1D69"/>
    <w:rsid w:val="007C1F5E"/>
    <w:rsid w:val="007C299E"/>
    <w:rsid w:val="007C34F8"/>
    <w:rsid w:val="007C3E10"/>
    <w:rsid w:val="007C4352"/>
    <w:rsid w:val="007C578E"/>
    <w:rsid w:val="007C5DC9"/>
    <w:rsid w:val="007C64AF"/>
    <w:rsid w:val="007C6E52"/>
    <w:rsid w:val="007C7266"/>
    <w:rsid w:val="007C7592"/>
    <w:rsid w:val="007C77C8"/>
    <w:rsid w:val="007C77E7"/>
    <w:rsid w:val="007D0504"/>
    <w:rsid w:val="007D093E"/>
    <w:rsid w:val="007D161E"/>
    <w:rsid w:val="007D1C05"/>
    <w:rsid w:val="007D20A5"/>
    <w:rsid w:val="007D20FA"/>
    <w:rsid w:val="007D2115"/>
    <w:rsid w:val="007D41E8"/>
    <w:rsid w:val="007D4586"/>
    <w:rsid w:val="007D52B8"/>
    <w:rsid w:val="007D5356"/>
    <w:rsid w:val="007D59C4"/>
    <w:rsid w:val="007D5D26"/>
    <w:rsid w:val="007D6DBB"/>
    <w:rsid w:val="007D76AC"/>
    <w:rsid w:val="007D78C7"/>
    <w:rsid w:val="007D7D41"/>
    <w:rsid w:val="007E02CD"/>
    <w:rsid w:val="007E04DC"/>
    <w:rsid w:val="007E0A8A"/>
    <w:rsid w:val="007E0FE1"/>
    <w:rsid w:val="007E0FE3"/>
    <w:rsid w:val="007E1204"/>
    <w:rsid w:val="007E1330"/>
    <w:rsid w:val="007E153F"/>
    <w:rsid w:val="007E186E"/>
    <w:rsid w:val="007E2988"/>
    <w:rsid w:val="007E2C97"/>
    <w:rsid w:val="007E3A3C"/>
    <w:rsid w:val="007E3C46"/>
    <w:rsid w:val="007E45FE"/>
    <w:rsid w:val="007E532E"/>
    <w:rsid w:val="007E59D1"/>
    <w:rsid w:val="007E5AD2"/>
    <w:rsid w:val="007E7412"/>
    <w:rsid w:val="007E7711"/>
    <w:rsid w:val="007E7914"/>
    <w:rsid w:val="007E7CA5"/>
    <w:rsid w:val="007E7F7A"/>
    <w:rsid w:val="007F0041"/>
    <w:rsid w:val="007F0952"/>
    <w:rsid w:val="007F0E7B"/>
    <w:rsid w:val="007F1055"/>
    <w:rsid w:val="007F10F2"/>
    <w:rsid w:val="007F1A65"/>
    <w:rsid w:val="007F2B71"/>
    <w:rsid w:val="007F3126"/>
    <w:rsid w:val="007F3496"/>
    <w:rsid w:val="007F3664"/>
    <w:rsid w:val="007F3AFC"/>
    <w:rsid w:val="007F3EBE"/>
    <w:rsid w:val="007F413C"/>
    <w:rsid w:val="007F4516"/>
    <w:rsid w:val="007F46BD"/>
    <w:rsid w:val="007F4805"/>
    <w:rsid w:val="007F50AA"/>
    <w:rsid w:val="007F64D8"/>
    <w:rsid w:val="007F6D5D"/>
    <w:rsid w:val="007F6E6C"/>
    <w:rsid w:val="007F7560"/>
    <w:rsid w:val="007F7E4A"/>
    <w:rsid w:val="00800EB4"/>
    <w:rsid w:val="008010AF"/>
    <w:rsid w:val="00801E9D"/>
    <w:rsid w:val="00801EED"/>
    <w:rsid w:val="00802010"/>
    <w:rsid w:val="0080215A"/>
    <w:rsid w:val="00802345"/>
    <w:rsid w:val="00803660"/>
    <w:rsid w:val="00803722"/>
    <w:rsid w:val="00803D0B"/>
    <w:rsid w:val="00803E92"/>
    <w:rsid w:val="0080400D"/>
    <w:rsid w:val="00804A06"/>
    <w:rsid w:val="008054D6"/>
    <w:rsid w:val="00805ABD"/>
    <w:rsid w:val="00805F2D"/>
    <w:rsid w:val="008066D9"/>
    <w:rsid w:val="00806E1E"/>
    <w:rsid w:val="0080713D"/>
    <w:rsid w:val="00807B4A"/>
    <w:rsid w:val="00807C77"/>
    <w:rsid w:val="00807F9F"/>
    <w:rsid w:val="008100BC"/>
    <w:rsid w:val="00810555"/>
    <w:rsid w:val="0081070B"/>
    <w:rsid w:val="00813A18"/>
    <w:rsid w:val="00814B77"/>
    <w:rsid w:val="00816A2E"/>
    <w:rsid w:val="008205A4"/>
    <w:rsid w:val="00820B37"/>
    <w:rsid w:val="0082206C"/>
    <w:rsid w:val="00822BBE"/>
    <w:rsid w:val="00822D4A"/>
    <w:rsid w:val="00823045"/>
    <w:rsid w:val="00823525"/>
    <w:rsid w:val="008238F2"/>
    <w:rsid w:val="00823912"/>
    <w:rsid w:val="0082472C"/>
    <w:rsid w:val="008248B5"/>
    <w:rsid w:val="00824CB3"/>
    <w:rsid w:val="008250C4"/>
    <w:rsid w:val="00825128"/>
    <w:rsid w:val="008256A9"/>
    <w:rsid w:val="00825A96"/>
    <w:rsid w:val="00826810"/>
    <w:rsid w:val="00826D9A"/>
    <w:rsid w:val="008273E4"/>
    <w:rsid w:val="0083015B"/>
    <w:rsid w:val="00830900"/>
    <w:rsid w:val="0083098F"/>
    <w:rsid w:val="00830F02"/>
    <w:rsid w:val="008321C4"/>
    <w:rsid w:val="00832495"/>
    <w:rsid w:val="00832FF1"/>
    <w:rsid w:val="00833267"/>
    <w:rsid w:val="008336A8"/>
    <w:rsid w:val="00833FFE"/>
    <w:rsid w:val="008342D5"/>
    <w:rsid w:val="00835800"/>
    <w:rsid w:val="008359AA"/>
    <w:rsid w:val="00836115"/>
    <w:rsid w:val="00836724"/>
    <w:rsid w:val="0083687D"/>
    <w:rsid w:val="00836AC8"/>
    <w:rsid w:val="00837AEB"/>
    <w:rsid w:val="00840427"/>
    <w:rsid w:val="00840463"/>
    <w:rsid w:val="008414F7"/>
    <w:rsid w:val="0084247B"/>
    <w:rsid w:val="00843180"/>
    <w:rsid w:val="00843212"/>
    <w:rsid w:val="008436D4"/>
    <w:rsid w:val="008439A6"/>
    <w:rsid w:val="00843EB9"/>
    <w:rsid w:val="00843F55"/>
    <w:rsid w:val="008445DF"/>
    <w:rsid w:val="0084499D"/>
    <w:rsid w:val="00844DD6"/>
    <w:rsid w:val="008450C0"/>
    <w:rsid w:val="00845135"/>
    <w:rsid w:val="00845217"/>
    <w:rsid w:val="008459F7"/>
    <w:rsid w:val="00845E98"/>
    <w:rsid w:val="00846A1A"/>
    <w:rsid w:val="00846B2B"/>
    <w:rsid w:val="00846F7F"/>
    <w:rsid w:val="00847E6C"/>
    <w:rsid w:val="00847E99"/>
    <w:rsid w:val="008509B1"/>
    <w:rsid w:val="00850CF3"/>
    <w:rsid w:val="008529D4"/>
    <w:rsid w:val="008531D7"/>
    <w:rsid w:val="008532B8"/>
    <w:rsid w:val="0085339D"/>
    <w:rsid w:val="008538DC"/>
    <w:rsid w:val="0085518C"/>
    <w:rsid w:val="0085561D"/>
    <w:rsid w:val="00855CC9"/>
    <w:rsid w:val="00855FF9"/>
    <w:rsid w:val="0085632A"/>
    <w:rsid w:val="0085656C"/>
    <w:rsid w:val="00856674"/>
    <w:rsid w:val="008574AB"/>
    <w:rsid w:val="0085793D"/>
    <w:rsid w:val="00857A69"/>
    <w:rsid w:val="00857AA0"/>
    <w:rsid w:val="00857C64"/>
    <w:rsid w:val="00860DF5"/>
    <w:rsid w:val="0086250B"/>
    <w:rsid w:val="008627B4"/>
    <w:rsid w:val="00862DF9"/>
    <w:rsid w:val="00863344"/>
    <w:rsid w:val="00863D10"/>
    <w:rsid w:val="00863F98"/>
    <w:rsid w:val="0086506C"/>
    <w:rsid w:val="008658A3"/>
    <w:rsid w:val="008660F9"/>
    <w:rsid w:val="0086639C"/>
    <w:rsid w:val="008669FD"/>
    <w:rsid w:val="00866BC0"/>
    <w:rsid w:val="0086782B"/>
    <w:rsid w:val="00867993"/>
    <w:rsid w:val="00867D88"/>
    <w:rsid w:val="00870283"/>
    <w:rsid w:val="008703AF"/>
    <w:rsid w:val="00870551"/>
    <w:rsid w:val="00870653"/>
    <w:rsid w:val="0087065E"/>
    <w:rsid w:val="008709B4"/>
    <w:rsid w:val="0087163B"/>
    <w:rsid w:val="008716C5"/>
    <w:rsid w:val="00871BBC"/>
    <w:rsid w:val="00872276"/>
    <w:rsid w:val="0087244E"/>
    <w:rsid w:val="00873008"/>
    <w:rsid w:val="0087347E"/>
    <w:rsid w:val="00873CEF"/>
    <w:rsid w:val="00873F9B"/>
    <w:rsid w:val="00874042"/>
    <w:rsid w:val="00874827"/>
    <w:rsid w:val="0087505A"/>
    <w:rsid w:val="008754F9"/>
    <w:rsid w:val="0087599B"/>
    <w:rsid w:val="00876B4F"/>
    <w:rsid w:val="00876D2F"/>
    <w:rsid w:val="00876DAC"/>
    <w:rsid w:val="00880AF0"/>
    <w:rsid w:val="00880B96"/>
    <w:rsid w:val="00881076"/>
    <w:rsid w:val="00881124"/>
    <w:rsid w:val="00882289"/>
    <w:rsid w:val="008824BD"/>
    <w:rsid w:val="00882B81"/>
    <w:rsid w:val="00882D0F"/>
    <w:rsid w:val="0088349F"/>
    <w:rsid w:val="008841C8"/>
    <w:rsid w:val="008841CD"/>
    <w:rsid w:val="0088442C"/>
    <w:rsid w:val="0088466D"/>
    <w:rsid w:val="0088468E"/>
    <w:rsid w:val="00884D2A"/>
    <w:rsid w:val="00885401"/>
    <w:rsid w:val="00885D67"/>
    <w:rsid w:val="00885E2F"/>
    <w:rsid w:val="00886158"/>
    <w:rsid w:val="00886CE0"/>
    <w:rsid w:val="00887B7A"/>
    <w:rsid w:val="00890126"/>
    <w:rsid w:val="008915CD"/>
    <w:rsid w:val="0089161C"/>
    <w:rsid w:val="0089198F"/>
    <w:rsid w:val="00891A29"/>
    <w:rsid w:val="00892108"/>
    <w:rsid w:val="00893081"/>
    <w:rsid w:val="0089383C"/>
    <w:rsid w:val="00893CDE"/>
    <w:rsid w:val="0089427E"/>
    <w:rsid w:val="00895876"/>
    <w:rsid w:val="008959C2"/>
    <w:rsid w:val="00895C0C"/>
    <w:rsid w:val="008961C8"/>
    <w:rsid w:val="008964DC"/>
    <w:rsid w:val="00896577"/>
    <w:rsid w:val="008967FC"/>
    <w:rsid w:val="008969CF"/>
    <w:rsid w:val="008A0673"/>
    <w:rsid w:val="008A0ADB"/>
    <w:rsid w:val="008A0C80"/>
    <w:rsid w:val="008A1266"/>
    <w:rsid w:val="008A14A4"/>
    <w:rsid w:val="008A2262"/>
    <w:rsid w:val="008A2650"/>
    <w:rsid w:val="008A2761"/>
    <w:rsid w:val="008A28DE"/>
    <w:rsid w:val="008A2AD3"/>
    <w:rsid w:val="008A3CFD"/>
    <w:rsid w:val="008A4A96"/>
    <w:rsid w:val="008A4CEF"/>
    <w:rsid w:val="008A5137"/>
    <w:rsid w:val="008A5582"/>
    <w:rsid w:val="008A5601"/>
    <w:rsid w:val="008A5D39"/>
    <w:rsid w:val="008A5FD3"/>
    <w:rsid w:val="008A626F"/>
    <w:rsid w:val="008A69B7"/>
    <w:rsid w:val="008A7147"/>
    <w:rsid w:val="008A7B14"/>
    <w:rsid w:val="008A7CD3"/>
    <w:rsid w:val="008B01FC"/>
    <w:rsid w:val="008B17F8"/>
    <w:rsid w:val="008B214B"/>
    <w:rsid w:val="008B23F6"/>
    <w:rsid w:val="008B24DA"/>
    <w:rsid w:val="008B38F1"/>
    <w:rsid w:val="008B4148"/>
    <w:rsid w:val="008B62BD"/>
    <w:rsid w:val="008B6959"/>
    <w:rsid w:val="008B7250"/>
    <w:rsid w:val="008B72AD"/>
    <w:rsid w:val="008B795D"/>
    <w:rsid w:val="008B7AC1"/>
    <w:rsid w:val="008C05F3"/>
    <w:rsid w:val="008C11F4"/>
    <w:rsid w:val="008C1289"/>
    <w:rsid w:val="008C136F"/>
    <w:rsid w:val="008C1CF9"/>
    <w:rsid w:val="008C2056"/>
    <w:rsid w:val="008C383E"/>
    <w:rsid w:val="008C3C40"/>
    <w:rsid w:val="008C434B"/>
    <w:rsid w:val="008C46D9"/>
    <w:rsid w:val="008C48DD"/>
    <w:rsid w:val="008C49CF"/>
    <w:rsid w:val="008C6F9A"/>
    <w:rsid w:val="008C7652"/>
    <w:rsid w:val="008C7D56"/>
    <w:rsid w:val="008D02D9"/>
    <w:rsid w:val="008D0BE7"/>
    <w:rsid w:val="008D24A7"/>
    <w:rsid w:val="008D24C6"/>
    <w:rsid w:val="008D2637"/>
    <w:rsid w:val="008D28CC"/>
    <w:rsid w:val="008D2AED"/>
    <w:rsid w:val="008D2B72"/>
    <w:rsid w:val="008D2C53"/>
    <w:rsid w:val="008D2ED9"/>
    <w:rsid w:val="008D2F4F"/>
    <w:rsid w:val="008D2FFB"/>
    <w:rsid w:val="008D49A6"/>
    <w:rsid w:val="008D4F99"/>
    <w:rsid w:val="008D54A0"/>
    <w:rsid w:val="008D56E3"/>
    <w:rsid w:val="008D5E47"/>
    <w:rsid w:val="008D68CC"/>
    <w:rsid w:val="008D6B87"/>
    <w:rsid w:val="008D6FBE"/>
    <w:rsid w:val="008D71C4"/>
    <w:rsid w:val="008D71F2"/>
    <w:rsid w:val="008D7891"/>
    <w:rsid w:val="008D7B75"/>
    <w:rsid w:val="008E04D3"/>
    <w:rsid w:val="008E2012"/>
    <w:rsid w:val="008E26A7"/>
    <w:rsid w:val="008E2C8E"/>
    <w:rsid w:val="008E35AA"/>
    <w:rsid w:val="008E42CB"/>
    <w:rsid w:val="008E459E"/>
    <w:rsid w:val="008E45FA"/>
    <w:rsid w:val="008E5615"/>
    <w:rsid w:val="008E56D8"/>
    <w:rsid w:val="008E615F"/>
    <w:rsid w:val="008E6756"/>
    <w:rsid w:val="008E6A6E"/>
    <w:rsid w:val="008E72F5"/>
    <w:rsid w:val="008E7307"/>
    <w:rsid w:val="008E79A9"/>
    <w:rsid w:val="008E7CB1"/>
    <w:rsid w:val="008E7FB7"/>
    <w:rsid w:val="008F0445"/>
    <w:rsid w:val="008F0685"/>
    <w:rsid w:val="008F0BA1"/>
    <w:rsid w:val="008F1F96"/>
    <w:rsid w:val="008F2620"/>
    <w:rsid w:val="008F301F"/>
    <w:rsid w:val="008F3281"/>
    <w:rsid w:val="008F32A3"/>
    <w:rsid w:val="008F3E45"/>
    <w:rsid w:val="008F3E69"/>
    <w:rsid w:val="008F444F"/>
    <w:rsid w:val="008F5DE8"/>
    <w:rsid w:val="008F63A5"/>
    <w:rsid w:val="008F63F4"/>
    <w:rsid w:val="008F6A5A"/>
    <w:rsid w:val="00900C1A"/>
    <w:rsid w:val="00900F39"/>
    <w:rsid w:val="0090135C"/>
    <w:rsid w:val="009015A4"/>
    <w:rsid w:val="009016FA"/>
    <w:rsid w:val="00901A04"/>
    <w:rsid w:val="00902242"/>
    <w:rsid w:val="00902AFE"/>
    <w:rsid w:val="00902B9F"/>
    <w:rsid w:val="00903197"/>
    <w:rsid w:val="0090392B"/>
    <w:rsid w:val="00903C34"/>
    <w:rsid w:val="009049AC"/>
    <w:rsid w:val="00905345"/>
    <w:rsid w:val="00906C14"/>
    <w:rsid w:val="00906C1C"/>
    <w:rsid w:val="00906C80"/>
    <w:rsid w:val="0091005A"/>
    <w:rsid w:val="0091084C"/>
    <w:rsid w:val="00910DBA"/>
    <w:rsid w:val="00910E07"/>
    <w:rsid w:val="0091151A"/>
    <w:rsid w:val="00911CF0"/>
    <w:rsid w:val="00911DE3"/>
    <w:rsid w:val="00912640"/>
    <w:rsid w:val="009127F0"/>
    <w:rsid w:val="009130B0"/>
    <w:rsid w:val="00913F87"/>
    <w:rsid w:val="009144A5"/>
    <w:rsid w:val="00914A15"/>
    <w:rsid w:val="00914CBE"/>
    <w:rsid w:val="00915EC3"/>
    <w:rsid w:val="0091737C"/>
    <w:rsid w:val="009174E3"/>
    <w:rsid w:val="00917D09"/>
    <w:rsid w:val="00917E0F"/>
    <w:rsid w:val="0092031C"/>
    <w:rsid w:val="00920429"/>
    <w:rsid w:val="00920BAD"/>
    <w:rsid w:val="00920DFB"/>
    <w:rsid w:val="00920E8B"/>
    <w:rsid w:val="00921EE0"/>
    <w:rsid w:val="00922F2C"/>
    <w:rsid w:val="00923C23"/>
    <w:rsid w:val="00923D64"/>
    <w:rsid w:val="0092478C"/>
    <w:rsid w:val="00925974"/>
    <w:rsid w:val="00925D7A"/>
    <w:rsid w:val="009262DF"/>
    <w:rsid w:val="00926499"/>
    <w:rsid w:val="00927617"/>
    <w:rsid w:val="0092777C"/>
    <w:rsid w:val="00927982"/>
    <w:rsid w:val="00927C80"/>
    <w:rsid w:val="00927E01"/>
    <w:rsid w:val="009310EE"/>
    <w:rsid w:val="00931943"/>
    <w:rsid w:val="00931EFE"/>
    <w:rsid w:val="00932911"/>
    <w:rsid w:val="009329B6"/>
    <w:rsid w:val="00932A64"/>
    <w:rsid w:val="00933A8F"/>
    <w:rsid w:val="00933C9E"/>
    <w:rsid w:val="009351A0"/>
    <w:rsid w:val="00935208"/>
    <w:rsid w:val="00935BB1"/>
    <w:rsid w:val="00935E3E"/>
    <w:rsid w:val="00936F30"/>
    <w:rsid w:val="00937326"/>
    <w:rsid w:val="00937621"/>
    <w:rsid w:val="0093772B"/>
    <w:rsid w:val="00937DCE"/>
    <w:rsid w:val="00937F5F"/>
    <w:rsid w:val="00941D38"/>
    <w:rsid w:val="00942326"/>
    <w:rsid w:val="00942741"/>
    <w:rsid w:val="00942A7A"/>
    <w:rsid w:val="00942B3B"/>
    <w:rsid w:val="00943BD3"/>
    <w:rsid w:val="00943EF3"/>
    <w:rsid w:val="00944058"/>
    <w:rsid w:val="00944542"/>
    <w:rsid w:val="00944BE3"/>
    <w:rsid w:val="00945383"/>
    <w:rsid w:val="00945446"/>
    <w:rsid w:val="00945A5A"/>
    <w:rsid w:val="00945D96"/>
    <w:rsid w:val="00946378"/>
    <w:rsid w:val="00946862"/>
    <w:rsid w:val="00946B95"/>
    <w:rsid w:val="00946D46"/>
    <w:rsid w:val="00950CA0"/>
    <w:rsid w:val="00950D24"/>
    <w:rsid w:val="00951202"/>
    <w:rsid w:val="009514DB"/>
    <w:rsid w:val="0095188C"/>
    <w:rsid w:val="00952B49"/>
    <w:rsid w:val="00952F84"/>
    <w:rsid w:val="009530C2"/>
    <w:rsid w:val="009536AE"/>
    <w:rsid w:val="00953A98"/>
    <w:rsid w:val="00953CFF"/>
    <w:rsid w:val="00954219"/>
    <w:rsid w:val="009543E5"/>
    <w:rsid w:val="00954498"/>
    <w:rsid w:val="00954597"/>
    <w:rsid w:val="0095509C"/>
    <w:rsid w:val="0095595B"/>
    <w:rsid w:val="0095645E"/>
    <w:rsid w:val="0095654A"/>
    <w:rsid w:val="00956654"/>
    <w:rsid w:val="009566FE"/>
    <w:rsid w:val="0095716B"/>
    <w:rsid w:val="00957CA3"/>
    <w:rsid w:val="00960EDD"/>
    <w:rsid w:val="00961B81"/>
    <w:rsid w:val="00961E3F"/>
    <w:rsid w:val="00961F42"/>
    <w:rsid w:val="0096234F"/>
    <w:rsid w:val="009640F4"/>
    <w:rsid w:val="009643A6"/>
    <w:rsid w:val="00966650"/>
    <w:rsid w:val="00967194"/>
    <w:rsid w:val="00970094"/>
    <w:rsid w:val="0097037F"/>
    <w:rsid w:val="00970997"/>
    <w:rsid w:val="00970A6A"/>
    <w:rsid w:val="00970AC6"/>
    <w:rsid w:val="00971371"/>
    <w:rsid w:val="0097194A"/>
    <w:rsid w:val="00971AB0"/>
    <w:rsid w:val="009728D7"/>
    <w:rsid w:val="00973FB4"/>
    <w:rsid w:val="00974001"/>
    <w:rsid w:val="00974F5A"/>
    <w:rsid w:val="00975D6E"/>
    <w:rsid w:val="0097636F"/>
    <w:rsid w:val="0097671D"/>
    <w:rsid w:val="0097735F"/>
    <w:rsid w:val="00977E07"/>
    <w:rsid w:val="00980854"/>
    <w:rsid w:val="00981AC7"/>
    <w:rsid w:val="00981F31"/>
    <w:rsid w:val="0098306C"/>
    <w:rsid w:val="009839FE"/>
    <w:rsid w:val="00984D89"/>
    <w:rsid w:val="00984D9B"/>
    <w:rsid w:val="009873A0"/>
    <w:rsid w:val="00987D11"/>
    <w:rsid w:val="009907E9"/>
    <w:rsid w:val="009907EF"/>
    <w:rsid w:val="009913B7"/>
    <w:rsid w:val="00993B56"/>
    <w:rsid w:val="009958BC"/>
    <w:rsid w:val="00995F3D"/>
    <w:rsid w:val="009964F9"/>
    <w:rsid w:val="0099652F"/>
    <w:rsid w:val="0099700C"/>
    <w:rsid w:val="0099730D"/>
    <w:rsid w:val="009A03DF"/>
    <w:rsid w:val="009A0513"/>
    <w:rsid w:val="009A0B9F"/>
    <w:rsid w:val="009A14C8"/>
    <w:rsid w:val="009A1914"/>
    <w:rsid w:val="009A1F30"/>
    <w:rsid w:val="009A2C94"/>
    <w:rsid w:val="009A2D32"/>
    <w:rsid w:val="009A2E71"/>
    <w:rsid w:val="009A3078"/>
    <w:rsid w:val="009A3EEF"/>
    <w:rsid w:val="009A49DD"/>
    <w:rsid w:val="009A52C1"/>
    <w:rsid w:val="009A52F9"/>
    <w:rsid w:val="009A5476"/>
    <w:rsid w:val="009A54C6"/>
    <w:rsid w:val="009A55DD"/>
    <w:rsid w:val="009A576B"/>
    <w:rsid w:val="009A6054"/>
    <w:rsid w:val="009A61AF"/>
    <w:rsid w:val="009A7CCB"/>
    <w:rsid w:val="009B010C"/>
    <w:rsid w:val="009B05D9"/>
    <w:rsid w:val="009B0616"/>
    <w:rsid w:val="009B0884"/>
    <w:rsid w:val="009B2991"/>
    <w:rsid w:val="009B30AC"/>
    <w:rsid w:val="009B3ADE"/>
    <w:rsid w:val="009B3B42"/>
    <w:rsid w:val="009B3C43"/>
    <w:rsid w:val="009B4895"/>
    <w:rsid w:val="009B4F75"/>
    <w:rsid w:val="009B5102"/>
    <w:rsid w:val="009B5519"/>
    <w:rsid w:val="009B576C"/>
    <w:rsid w:val="009B5E95"/>
    <w:rsid w:val="009B64AB"/>
    <w:rsid w:val="009B75AE"/>
    <w:rsid w:val="009B7E71"/>
    <w:rsid w:val="009C0B4F"/>
    <w:rsid w:val="009C1639"/>
    <w:rsid w:val="009C1673"/>
    <w:rsid w:val="009C20EE"/>
    <w:rsid w:val="009C27C1"/>
    <w:rsid w:val="009C3938"/>
    <w:rsid w:val="009C3D31"/>
    <w:rsid w:val="009C3E51"/>
    <w:rsid w:val="009C582D"/>
    <w:rsid w:val="009C58C2"/>
    <w:rsid w:val="009C6C74"/>
    <w:rsid w:val="009C6DC8"/>
    <w:rsid w:val="009C71FB"/>
    <w:rsid w:val="009D04A6"/>
    <w:rsid w:val="009D0A5F"/>
    <w:rsid w:val="009D0CBD"/>
    <w:rsid w:val="009D1603"/>
    <w:rsid w:val="009D1EA6"/>
    <w:rsid w:val="009D21BD"/>
    <w:rsid w:val="009D23CB"/>
    <w:rsid w:val="009D2ABB"/>
    <w:rsid w:val="009D402C"/>
    <w:rsid w:val="009D50DD"/>
    <w:rsid w:val="009D6326"/>
    <w:rsid w:val="009D6573"/>
    <w:rsid w:val="009D71D3"/>
    <w:rsid w:val="009D7914"/>
    <w:rsid w:val="009E04DF"/>
    <w:rsid w:val="009E07DF"/>
    <w:rsid w:val="009E0AEF"/>
    <w:rsid w:val="009E0D3F"/>
    <w:rsid w:val="009E1779"/>
    <w:rsid w:val="009E1FEB"/>
    <w:rsid w:val="009E20CC"/>
    <w:rsid w:val="009E2AE7"/>
    <w:rsid w:val="009E3390"/>
    <w:rsid w:val="009E3B0A"/>
    <w:rsid w:val="009E3E68"/>
    <w:rsid w:val="009E49E5"/>
    <w:rsid w:val="009E533E"/>
    <w:rsid w:val="009E53FE"/>
    <w:rsid w:val="009E5A16"/>
    <w:rsid w:val="009E5E23"/>
    <w:rsid w:val="009E61FC"/>
    <w:rsid w:val="009E6637"/>
    <w:rsid w:val="009E6FF2"/>
    <w:rsid w:val="009E7269"/>
    <w:rsid w:val="009E7C47"/>
    <w:rsid w:val="009F009E"/>
    <w:rsid w:val="009F0BEC"/>
    <w:rsid w:val="009F0C98"/>
    <w:rsid w:val="009F0D6F"/>
    <w:rsid w:val="009F19CC"/>
    <w:rsid w:val="009F3613"/>
    <w:rsid w:val="009F40F5"/>
    <w:rsid w:val="009F4659"/>
    <w:rsid w:val="009F4CDA"/>
    <w:rsid w:val="009F4FC0"/>
    <w:rsid w:val="009F518D"/>
    <w:rsid w:val="009F569F"/>
    <w:rsid w:val="009F572C"/>
    <w:rsid w:val="009F681E"/>
    <w:rsid w:val="009F6918"/>
    <w:rsid w:val="009F7330"/>
    <w:rsid w:val="009F7353"/>
    <w:rsid w:val="009F76C1"/>
    <w:rsid w:val="00A00212"/>
    <w:rsid w:val="00A00BAE"/>
    <w:rsid w:val="00A012AC"/>
    <w:rsid w:val="00A02658"/>
    <w:rsid w:val="00A02F77"/>
    <w:rsid w:val="00A037CA"/>
    <w:rsid w:val="00A03D53"/>
    <w:rsid w:val="00A042AD"/>
    <w:rsid w:val="00A047B2"/>
    <w:rsid w:val="00A06872"/>
    <w:rsid w:val="00A06DD8"/>
    <w:rsid w:val="00A072B5"/>
    <w:rsid w:val="00A0762A"/>
    <w:rsid w:val="00A078CF"/>
    <w:rsid w:val="00A07F33"/>
    <w:rsid w:val="00A10616"/>
    <w:rsid w:val="00A1083A"/>
    <w:rsid w:val="00A1256C"/>
    <w:rsid w:val="00A136ED"/>
    <w:rsid w:val="00A13832"/>
    <w:rsid w:val="00A14593"/>
    <w:rsid w:val="00A14AFD"/>
    <w:rsid w:val="00A14DC2"/>
    <w:rsid w:val="00A150BC"/>
    <w:rsid w:val="00A15467"/>
    <w:rsid w:val="00A157E1"/>
    <w:rsid w:val="00A16506"/>
    <w:rsid w:val="00A16599"/>
    <w:rsid w:val="00A16F5E"/>
    <w:rsid w:val="00A17600"/>
    <w:rsid w:val="00A20889"/>
    <w:rsid w:val="00A20D55"/>
    <w:rsid w:val="00A20DFB"/>
    <w:rsid w:val="00A20F89"/>
    <w:rsid w:val="00A2152C"/>
    <w:rsid w:val="00A221AA"/>
    <w:rsid w:val="00A2224F"/>
    <w:rsid w:val="00A22D1C"/>
    <w:rsid w:val="00A23069"/>
    <w:rsid w:val="00A231A3"/>
    <w:rsid w:val="00A2390B"/>
    <w:rsid w:val="00A23BCB"/>
    <w:rsid w:val="00A24104"/>
    <w:rsid w:val="00A244B6"/>
    <w:rsid w:val="00A256E1"/>
    <w:rsid w:val="00A262AC"/>
    <w:rsid w:val="00A3011C"/>
    <w:rsid w:val="00A30DC9"/>
    <w:rsid w:val="00A31274"/>
    <w:rsid w:val="00A31523"/>
    <w:rsid w:val="00A31827"/>
    <w:rsid w:val="00A31B86"/>
    <w:rsid w:val="00A33725"/>
    <w:rsid w:val="00A34333"/>
    <w:rsid w:val="00A34420"/>
    <w:rsid w:val="00A34B8F"/>
    <w:rsid w:val="00A354F2"/>
    <w:rsid w:val="00A357A9"/>
    <w:rsid w:val="00A36D22"/>
    <w:rsid w:val="00A36DF0"/>
    <w:rsid w:val="00A373C3"/>
    <w:rsid w:val="00A376BD"/>
    <w:rsid w:val="00A3798E"/>
    <w:rsid w:val="00A37E04"/>
    <w:rsid w:val="00A37E40"/>
    <w:rsid w:val="00A41411"/>
    <w:rsid w:val="00A41797"/>
    <w:rsid w:val="00A41980"/>
    <w:rsid w:val="00A428C1"/>
    <w:rsid w:val="00A42FC3"/>
    <w:rsid w:val="00A43162"/>
    <w:rsid w:val="00A440AE"/>
    <w:rsid w:val="00A447DB"/>
    <w:rsid w:val="00A44F2E"/>
    <w:rsid w:val="00A45266"/>
    <w:rsid w:val="00A459EF"/>
    <w:rsid w:val="00A45B33"/>
    <w:rsid w:val="00A461DF"/>
    <w:rsid w:val="00A463B6"/>
    <w:rsid w:val="00A466A6"/>
    <w:rsid w:val="00A46927"/>
    <w:rsid w:val="00A46BA2"/>
    <w:rsid w:val="00A46DEF"/>
    <w:rsid w:val="00A470FA"/>
    <w:rsid w:val="00A47A6D"/>
    <w:rsid w:val="00A47CA4"/>
    <w:rsid w:val="00A504FB"/>
    <w:rsid w:val="00A50800"/>
    <w:rsid w:val="00A50937"/>
    <w:rsid w:val="00A51EAB"/>
    <w:rsid w:val="00A529E3"/>
    <w:rsid w:val="00A52EB2"/>
    <w:rsid w:val="00A53C13"/>
    <w:rsid w:val="00A54532"/>
    <w:rsid w:val="00A55448"/>
    <w:rsid w:val="00A55822"/>
    <w:rsid w:val="00A55A4A"/>
    <w:rsid w:val="00A55BA9"/>
    <w:rsid w:val="00A56380"/>
    <w:rsid w:val="00A56863"/>
    <w:rsid w:val="00A57A0C"/>
    <w:rsid w:val="00A60055"/>
    <w:rsid w:val="00A60A6D"/>
    <w:rsid w:val="00A6189F"/>
    <w:rsid w:val="00A62085"/>
    <w:rsid w:val="00A62866"/>
    <w:rsid w:val="00A62DD2"/>
    <w:rsid w:val="00A63125"/>
    <w:rsid w:val="00A6372C"/>
    <w:rsid w:val="00A64363"/>
    <w:rsid w:val="00A64438"/>
    <w:rsid w:val="00A646BD"/>
    <w:rsid w:val="00A65104"/>
    <w:rsid w:val="00A65262"/>
    <w:rsid w:val="00A6557D"/>
    <w:rsid w:val="00A66661"/>
    <w:rsid w:val="00A67310"/>
    <w:rsid w:val="00A673F5"/>
    <w:rsid w:val="00A6782B"/>
    <w:rsid w:val="00A67945"/>
    <w:rsid w:val="00A679A2"/>
    <w:rsid w:val="00A7035B"/>
    <w:rsid w:val="00A70635"/>
    <w:rsid w:val="00A70F38"/>
    <w:rsid w:val="00A71976"/>
    <w:rsid w:val="00A71CBE"/>
    <w:rsid w:val="00A71DC7"/>
    <w:rsid w:val="00A7225E"/>
    <w:rsid w:val="00A7250C"/>
    <w:rsid w:val="00A73509"/>
    <w:rsid w:val="00A73639"/>
    <w:rsid w:val="00A7368D"/>
    <w:rsid w:val="00A739FC"/>
    <w:rsid w:val="00A73DBE"/>
    <w:rsid w:val="00A73EB9"/>
    <w:rsid w:val="00A7408A"/>
    <w:rsid w:val="00A74630"/>
    <w:rsid w:val="00A74712"/>
    <w:rsid w:val="00A75867"/>
    <w:rsid w:val="00A75EF8"/>
    <w:rsid w:val="00A768E7"/>
    <w:rsid w:val="00A76905"/>
    <w:rsid w:val="00A76B0C"/>
    <w:rsid w:val="00A77325"/>
    <w:rsid w:val="00A778CB"/>
    <w:rsid w:val="00A77DEF"/>
    <w:rsid w:val="00A80238"/>
    <w:rsid w:val="00A8187D"/>
    <w:rsid w:val="00A819B9"/>
    <w:rsid w:val="00A81A83"/>
    <w:rsid w:val="00A82FB7"/>
    <w:rsid w:val="00A83F64"/>
    <w:rsid w:val="00A845B3"/>
    <w:rsid w:val="00A84F86"/>
    <w:rsid w:val="00A85387"/>
    <w:rsid w:val="00A85A3D"/>
    <w:rsid w:val="00A85E29"/>
    <w:rsid w:val="00A86050"/>
    <w:rsid w:val="00A86FD5"/>
    <w:rsid w:val="00A87FF6"/>
    <w:rsid w:val="00A90385"/>
    <w:rsid w:val="00A90780"/>
    <w:rsid w:val="00A9117C"/>
    <w:rsid w:val="00A91627"/>
    <w:rsid w:val="00A91C8D"/>
    <w:rsid w:val="00A9233F"/>
    <w:rsid w:val="00A925B9"/>
    <w:rsid w:val="00A92650"/>
    <w:rsid w:val="00A92DD6"/>
    <w:rsid w:val="00A94009"/>
    <w:rsid w:val="00A942E2"/>
    <w:rsid w:val="00A945E5"/>
    <w:rsid w:val="00A94D8D"/>
    <w:rsid w:val="00A97033"/>
    <w:rsid w:val="00A97057"/>
    <w:rsid w:val="00A97A7A"/>
    <w:rsid w:val="00AA064C"/>
    <w:rsid w:val="00AA086C"/>
    <w:rsid w:val="00AA09CA"/>
    <w:rsid w:val="00AA1377"/>
    <w:rsid w:val="00AA195C"/>
    <w:rsid w:val="00AA2473"/>
    <w:rsid w:val="00AA4B75"/>
    <w:rsid w:val="00AA52F5"/>
    <w:rsid w:val="00AA55D2"/>
    <w:rsid w:val="00AA589F"/>
    <w:rsid w:val="00AA5CDE"/>
    <w:rsid w:val="00AA5E3D"/>
    <w:rsid w:val="00AA6C20"/>
    <w:rsid w:val="00AA6C55"/>
    <w:rsid w:val="00AA6F04"/>
    <w:rsid w:val="00AA7194"/>
    <w:rsid w:val="00AA7351"/>
    <w:rsid w:val="00AA7FA0"/>
    <w:rsid w:val="00AB020C"/>
    <w:rsid w:val="00AB02DD"/>
    <w:rsid w:val="00AB078D"/>
    <w:rsid w:val="00AB0E3A"/>
    <w:rsid w:val="00AB0F92"/>
    <w:rsid w:val="00AB0FF4"/>
    <w:rsid w:val="00AB1899"/>
    <w:rsid w:val="00AB1E41"/>
    <w:rsid w:val="00AB250C"/>
    <w:rsid w:val="00AB34A1"/>
    <w:rsid w:val="00AB36AB"/>
    <w:rsid w:val="00AB48E0"/>
    <w:rsid w:val="00AB4B63"/>
    <w:rsid w:val="00AB4BE4"/>
    <w:rsid w:val="00AB53BB"/>
    <w:rsid w:val="00AB5ADD"/>
    <w:rsid w:val="00AB65C8"/>
    <w:rsid w:val="00AB69A4"/>
    <w:rsid w:val="00AB69F7"/>
    <w:rsid w:val="00AB766C"/>
    <w:rsid w:val="00AB7A5F"/>
    <w:rsid w:val="00AB7AF5"/>
    <w:rsid w:val="00AB7C45"/>
    <w:rsid w:val="00AC00C5"/>
    <w:rsid w:val="00AC03C7"/>
    <w:rsid w:val="00AC0447"/>
    <w:rsid w:val="00AC053A"/>
    <w:rsid w:val="00AC16C8"/>
    <w:rsid w:val="00AC245E"/>
    <w:rsid w:val="00AC24A8"/>
    <w:rsid w:val="00AC2885"/>
    <w:rsid w:val="00AC2B5B"/>
    <w:rsid w:val="00AC2F6D"/>
    <w:rsid w:val="00AC2FC7"/>
    <w:rsid w:val="00AC316C"/>
    <w:rsid w:val="00AC3D7D"/>
    <w:rsid w:val="00AC450C"/>
    <w:rsid w:val="00AC5639"/>
    <w:rsid w:val="00AC5726"/>
    <w:rsid w:val="00AC59DB"/>
    <w:rsid w:val="00AC67BA"/>
    <w:rsid w:val="00AC68F3"/>
    <w:rsid w:val="00AC6C0C"/>
    <w:rsid w:val="00AD009C"/>
    <w:rsid w:val="00AD01C5"/>
    <w:rsid w:val="00AD05C7"/>
    <w:rsid w:val="00AD16E5"/>
    <w:rsid w:val="00AD17ED"/>
    <w:rsid w:val="00AD261B"/>
    <w:rsid w:val="00AD2D00"/>
    <w:rsid w:val="00AD331A"/>
    <w:rsid w:val="00AD3B92"/>
    <w:rsid w:val="00AD3EF5"/>
    <w:rsid w:val="00AD4450"/>
    <w:rsid w:val="00AD50BA"/>
    <w:rsid w:val="00AD5167"/>
    <w:rsid w:val="00AD5199"/>
    <w:rsid w:val="00AD580D"/>
    <w:rsid w:val="00AD65D9"/>
    <w:rsid w:val="00AD6A82"/>
    <w:rsid w:val="00AD6B8D"/>
    <w:rsid w:val="00AD6EBF"/>
    <w:rsid w:val="00AD7285"/>
    <w:rsid w:val="00AD7568"/>
    <w:rsid w:val="00AD7E47"/>
    <w:rsid w:val="00AE0021"/>
    <w:rsid w:val="00AE0452"/>
    <w:rsid w:val="00AE066D"/>
    <w:rsid w:val="00AE093A"/>
    <w:rsid w:val="00AE251A"/>
    <w:rsid w:val="00AE335F"/>
    <w:rsid w:val="00AE3D6E"/>
    <w:rsid w:val="00AE54C1"/>
    <w:rsid w:val="00AE54D6"/>
    <w:rsid w:val="00AE56B8"/>
    <w:rsid w:val="00AE592B"/>
    <w:rsid w:val="00AE5A88"/>
    <w:rsid w:val="00AE6419"/>
    <w:rsid w:val="00AE64CF"/>
    <w:rsid w:val="00AE782E"/>
    <w:rsid w:val="00AF0064"/>
    <w:rsid w:val="00AF256C"/>
    <w:rsid w:val="00AF2825"/>
    <w:rsid w:val="00AF3277"/>
    <w:rsid w:val="00AF3775"/>
    <w:rsid w:val="00AF39F0"/>
    <w:rsid w:val="00AF3C47"/>
    <w:rsid w:val="00AF3D49"/>
    <w:rsid w:val="00AF43A4"/>
    <w:rsid w:val="00AF43E1"/>
    <w:rsid w:val="00AF5220"/>
    <w:rsid w:val="00AF5528"/>
    <w:rsid w:val="00AF73BB"/>
    <w:rsid w:val="00AF795D"/>
    <w:rsid w:val="00B00313"/>
    <w:rsid w:val="00B00AE2"/>
    <w:rsid w:val="00B00EC5"/>
    <w:rsid w:val="00B00F50"/>
    <w:rsid w:val="00B01105"/>
    <w:rsid w:val="00B01830"/>
    <w:rsid w:val="00B01A5D"/>
    <w:rsid w:val="00B01CAA"/>
    <w:rsid w:val="00B023EB"/>
    <w:rsid w:val="00B02D99"/>
    <w:rsid w:val="00B03403"/>
    <w:rsid w:val="00B03C51"/>
    <w:rsid w:val="00B04283"/>
    <w:rsid w:val="00B047A3"/>
    <w:rsid w:val="00B05F86"/>
    <w:rsid w:val="00B0650C"/>
    <w:rsid w:val="00B07105"/>
    <w:rsid w:val="00B07167"/>
    <w:rsid w:val="00B071F3"/>
    <w:rsid w:val="00B072BF"/>
    <w:rsid w:val="00B07344"/>
    <w:rsid w:val="00B078AC"/>
    <w:rsid w:val="00B07E24"/>
    <w:rsid w:val="00B07FB4"/>
    <w:rsid w:val="00B10C6B"/>
    <w:rsid w:val="00B10D31"/>
    <w:rsid w:val="00B10D3C"/>
    <w:rsid w:val="00B10D72"/>
    <w:rsid w:val="00B11489"/>
    <w:rsid w:val="00B123F8"/>
    <w:rsid w:val="00B128E7"/>
    <w:rsid w:val="00B13849"/>
    <w:rsid w:val="00B155D9"/>
    <w:rsid w:val="00B15DF7"/>
    <w:rsid w:val="00B166A4"/>
    <w:rsid w:val="00B17567"/>
    <w:rsid w:val="00B175CB"/>
    <w:rsid w:val="00B203B4"/>
    <w:rsid w:val="00B20500"/>
    <w:rsid w:val="00B214D5"/>
    <w:rsid w:val="00B21A4A"/>
    <w:rsid w:val="00B21DDF"/>
    <w:rsid w:val="00B22961"/>
    <w:rsid w:val="00B2364E"/>
    <w:rsid w:val="00B239CA"/>
    <w:rsid w:val="00B23E51"/>
    <w:rsid w:val="00B241A2"/>
    <w:rsid w:val="00B24691"/>
    <w:rsid w:val="00B2505A"/>
    <w:rsid w:val="00B25A6D"/>
    <w:rsid w:val="00B25F2C"/>
    <w:rsid w:val="00B26554"/>
    <w:rsid w:val="00B26B74"/>
    <w:rsid w:val="00B301EF"/>
    <w:rsid w:val="00B304D6"/>
    <w:rsid w:val="00B31597"/>
    <w:rsid w:val="00B31C93"/>
    <w:rsid w:val="00B31FE2"/>
    <w:rsid w:val="00B32274"/>
    <w:rsid w:val="00B323E3"/>
    <w:rsid w:val="00B32813"/>
    <w:rsid w:val="00B33285"/>
    <w:rsid w:val="00B341D2"/>
    <w:rsid w:val="00B345C9"/>
    <w:rsid w:val="00B34FEE"/>
    <w:rsid w:val="00B35CF4"/>
    <w:rsid w:val="00B35E4E"/>
    <w:rsid w:val="00B3668B"/>
    <w:rsid w:val="00B36AAA"/>
    <w:rsid w:val="00B375B0"/>
    <w:rsid w:val="00B4001F"/>
    <w:rsid w:val="00B4019E"/>
    <w:rsid w:val="00B40943"/>
    <w:rsid w:val="00B41211"/>
    <w:rsid w:val="00B41461"/>
    <w:rsid w:val="00B42B57"/>
    <w:rsid w:val="00B42D5D"/>
    <w:rsid w:val="00B43344"/>
    <w:rsid w:val="00B43B76"/>
    <w:rsid w:val="00B44036"/>
    <w:rsid w:val="00B44F08"/>
    <w:rsid w:val="00B4690C"/>
    <w:rsid w:val="00B46D2E"/>
    <w:rsid w:val="00B4705C"/>
    <w:rsid w:val="00B47C83"/>
    <w:rsid w:val="00B47E58"/>
    <w:rsid w:val="00B50DB2"/>
    <w:rsid w:val="00B51E00"/>
    <w:rsid w:val="00B52172"/>
    <w:rsid w:val="00B522C8"/>
    <w:rsid w:val="00B52DFE"/>
    <w:rsid w:val="00B53D21"/>
    <w:rsid w:val="00B540D0"/>
    <w:rsid w:val="00B54368"/>
    <w:rsid w:val="00B551FB"/>
    <w:rsid w:val="00B55922"/>
    <w:rsid w:val="00B55FE7"/>
    <w:rsid w:val="00B567C6"/>
    <w:rsid w:val="00B56ADA"/>
    <w:rsid w:val="00B56CA8"/>
    <w:rsid w:val="00B57E57"/>
    <w:rsid w:val="00B622DD"/>
    <w:rsid w:val="00B629F5"/>
    <w:rsid w:val="00B63303"/>
    <w:rsid w:val="00B638D4"/>
    <w:rsid w:val="00B63F85"/>
    <w:rsid w:val="00B642A7"/>
    <w:rsid w:val="00B642DF"/>
    <w:rsid w:val="00B64978"/>
    <w:rsid w:val="00B64BF5"/>
    <w:rsid w:val="00B65B23"/>
    <w:rsid w:val="00B65C87"/>
    <w:rsid w:val="00B673DB"/>
    <w:rsid w:val="00B676AF"/>
    <w:rsid w:val="00B67B68"/>
    <w:rsid w:val="00B67BF0"/>
    <w:rsid w:val="00B67FDA"/>
    <w:rsid w:val="00B67FF6"/>
    <w:rsid w:val="00B703B6"/>
    <w:rsid w:val="00B704B0"/>
    <w:rsid w:val="00B70879"/>
    <w:rsid w:val="00B70C0F"/>
    <w:rsid w:val="00B70FD5"/>
    <w:rsid w:val="00B71487"/>
    <w:rsid w:val="00B716E5"/>
    <w:rsid w:val="00B71CA1"/>
    <w:rsid w:val="00B7210C"/>
    <w:rsid w:val="00B72430"/>
    <w:rsid w:val="00B72C4A"/>
    <w:rsid w:val="00B73A23"/>
    <w:rsid w:val="00B73DCE"/>
    <w:rsid w:val="00B7432F"/>
    <w:rsid w:val="00B743CA"/>
    <w:rsid w:val="00B74499"/>
    <w:rsid w:val="00B74DCF"/>
    <w:rsid w:val="00B75288"/>
    <w:rsid w:val="00B757E1"/>
    <w:rsid w:val="00B75E13"/>
    <w:rsid w:val="00B75E3B"/>
    <w:rsid w:val="00B75E77"/>
    <w:rsid w:val="00B77FDF"/>
    <w:rsid w:val="00B80740"/>
    <w:rsid w:val="00B80976"/>
    <w:rsid w:val="00B80E06"/>
    <w:rsid w:val="00B80E41"/>
    <w:rsid w:val="00B81818"/>
    <w:rsid w:val="00B82BF0"/>
    <w:rsid w:val="00B82E57"/>
    <w:rsid w:val="00B83BC4"/>
    <w:rsid w:val="00B84159"/>
    <w:rsid w:val="00B84541"/>
    <w:rsid w:val="00B848AF"/>
    <w:rsid w:val="00B85056"/>
    <w:rsid w:val="00B85109"/>
    <w:rsid w:val="00B85444"/>
    <w:rsid w:val="00B86D1A"/>
    <w:rsid w:val="00B87515"/>
    <w:rsid w:val="00B87555"/>
    <w:rsid w:val="00B9037E"/>
    <w:rsid w:val="00B903E7"/>
    <w:rsid w:val="00B90455"/>
    <w:rsid w:val="00B915A0"/>
    <w:rsid w:val="00B91A05"/>
    <w:rsid w:val="00B91AD9"/>
    <w:rsid w:val="00B9251F"/>
    <w:rsid w:val="00B9265C"/>
    <w:rsid w:val="00B947B7"/>
    <w:rsid w:val="00B94D4C"/>
    <w:rsid w:val="00B94F64"/>
    <w:rsid w:val="00B94FED"/>
    <w:rsid w:val="00B96014"/>
    <w:rsid w:val="00B96912"/>
    <w:rsid w:val="00B97815"/>
    <w:rsid w:val="00B97BB0"/>
    <w:rsid w:val="00BA01D2"/>
    <w:rsid w:val="00BA0456"/>
    <w:rsid w:val="00BA0756"/>
    <w:rsid w:val="00BA1463"/>
    <w:rsid w:val="00BA1BE6"/>
    <w:rsid w:val="00BA2254"/>
    <w:rsid w:val="00BA31D7"/>
    <w:rsid w:val="00BA3663"/>
    <w:rsid w:val="00BA3B0F"/>
    <w:rsid w:val="00BA3E5A"/>
    <w:rsid w:val="00BA44F5"/>
    <w:rsid w:val="00BA45E7"/>
    <w:rsid w:val="00BA4C37"/>
    <w:rsid w:val="00BA5676"/>
    <w:rsid w:val="00BA581A"/>
    <w:rsid w:val="00BA5D87"/>
    <w:rsid w:val="00BA68CB"/>
    <w:rsid w:val="00BA76C1"/>
    <w:rsid w:val="00BA7A1F"/>
    <w:rsid w:val="00BA7D89"/>
    <w:rsid w:val="00BA7FA9"/>
    <w:rsid w:val="00BB1008"/>
    <w:rsid w:val="00BB22DB"/>
    <w:rsid w:val="00BB2C41"/>
    <w:rsid w:val="00BB338C"/>
    <w:rsid w:val="00BB374A"/>
    <w:rsid w:val="00BB3874"/>
    <w:rsid w:val="00BB41AA"/>
    <w:rsid w:val="00BB4386"/>
    <w:rsid w:val="00BB4407"/>
    <w:rsid w:val="00BB5112"/>
    <w:rsid w:val="00BB55D4"/>
    <w:rsid w:val="00BB5A84"/>
    <w:rsid w:val="00BB5F1C"/>
    <w:rsid w:val="00BB63E8"/>
    <w:rsid w:val="00BB672B"/>
    <w:rsid w:val="00BB6A84"/>
    <w:rsid w:val="00BB734E"/>
    <w:rsid w:val="00BB789F"/>
    <w:rsid w:val="00BC058F"/>
    <w:rsid w:val="00BC24C5"/>
    <w:rsid w:val="00BC2894"/>
    <w:rsid w:val="00BC3F0B"/>
    <w:rsid w:val="00BC40E6"/>
    <w:rsid w:val="00BC431E"/>
    <w:rsid w:val="00BC454B"/>
    <w:rsid w:val="00BC4A56"/>
    <w:rsid w:val="00BC572E"/>
    <w:rsid w:val="00BC5979"/>
    <w:rsid w:val="00BC5C6B"/>
    <w:rsid w:val="00BC6208"/>
    <w:rsid w:val="00BC6339"/>
    <w:rsid w:val="00BC662D"/>
    <w:rsid w:val="00BD091C"/>
    <w:rsid w:val="00BD0D7B"/>
    <w:rsid w:val="00BD1456"/>
    <w:rsid w:val="00BD1BD6"/>
    <w:rsid w:val="00BD2267"/>
    <w:rsid w:val="00BD260F"/>
    <w:rsid w:val="00BD3BEA"/>
    <w:rsid w:val="00BD47C0"/>
    <w:rsid w:val="00BD4C43"/>
    <w:rsid w:val="00BD53C2"/>
    <w:rsid w:val="00BD56A6"/>
    <w:rsid w:val="00BD59F1"/>
    <w:rsid w:val="00BD5D4F"/>
    <w:rsid w:val="00BD618D"/>
    <w:rsid w:val="00BD624D"/>
    <w:rsid w:val="00BD66CA"/>
    <w:rsid w:val="00BD6AF2"/>
    <w:rsid w:val="00BD7206"/>
    <w:rsid w:val="00BD72AC"/>
    <w:rsid w:val="00BD72B4"/>
    <w:rsid w:val="00BE0AC2"/>
    <w:rsid w:val="00BE0E15"/>
    <w:rsid w:val="00BE22BA"/>
    <w:rsid w:val="00BE24FE"/>
    <w:rsid w:val="00BE26B4"/>
    <w:rsid w:val="00BE2A9F"/>
    <w:rsid w:val="00BE2AA5"/>
    <w:rsid w:val="00BE2DC6"/>
    <w:rsid w:val="00BE31F9"/>
    <w:rsid w:val="00BE324E"/>
    <w:rsid w:val="00BE4F07"/>
    <w:rsid w:val="00BE5295"/>
    <w:rsid w:val="00BE54FC"/>
    <w:rsid w:val="00BE54FF"/>
    <w:rsid w:val="00BE597F"/>
    <w:rsid w:val="00BE718A"/>
    <w:rsid w:val="00BE7548"/>
    <w:rsid w:val="00BF0937"/>
    <w:rsid w:val="00BF1131"/>
    <w:rsid w:val="00BF117D"/>
    <w:rsid w:val="00BF1233"/>
    <w:rsid w:val="00BF1B0C"/>
    <w:rsid w:val="00BF1BCF"/>
    <w:rsid w:val="00BF2CCB"/>
    <w:rsid w:val="00BF33C5"/>
    <w:rsid w:val="00BF3BFC"/>
    <w:rsid w:val="00BF3D07"/>
    <w:rsid w:val="00BF464A"/>
    <w:rsid w:val="00BF476E"/>
    <w:rsid w:val="00BF4B0D"/>
    <w:rsid w:val="00BF4C0C"/>
    <w:rsid w:val="00BF4DE6"/>
    <w:rsid w:val="00BF53EA"/>
    <w:rsid w:val="00BF5C37"/>
    <w:rsid w:val="00BF5F68"/>
    <w:rsid w:val="00BF625F"/>
    <w:rsid w:val="00BF6792"/>
    <w:rsid w:val="00BF6895"/>
    <w:rsid w:val="00BF6A0C"/>
    <w:rsid w:val="00BF7819"/>
    <w:rsid w:val="00C0080B"/>
    <w:rsid w:val="00C0197F"/>
    <w:rsid w:val="00C02156"/>
    <w:rsid w:val="00C03C11"/>
    <w:rsid w:val="00C03FBD"/>
    <w:rsid w:val="00C0476B"/>
    <w:rsid w:val="00C04E49"/>
    <w:rsid w:val="00C04F32"/>
    <w:rsid w:val="00C05326"/>
    <w:rsid w:val="00C0584B"/>
    <w:rsid w:val="00C061F4"/>
    <w:rsid w:val="00C0718B"/>
    <w:rsid w:val="00C07286"/>
    <w:rsid w:val="00C1041A"/>
    <w:rsid w:val="00C10EF1"/>
    <w:rsid w:val="00C11073"/>
    <w:rsid w:val="00C11411"/>
    <w:rsid w:val="00C115DA"/>
    <w:rsid w:val="00C11C19"/>
    <w:rsid w:val="00C12013"/>
    <w:rsid w:val="00C12F17"/>
    <w:rsid w:val="00C14056"/>
    <w:rsid w:val="00C14070"/>
    <w:rsid w:val="00C14274"/>
    <w:rsid w:val="00C14277"/>
    <w:rsid w:val="00C144A4"/>
    <w:rsid w:val="00C1450D"/>
    <w:rsid w:val="00C15308"/>
    <w:rsid w:val="00C155F8"/>
    <w:rsid w:val="00C15A16"/>
    <w:rsid w:val="00C15C3E"/>
    <w:rsid w:val="00C1623F"/>
    <w:rsid w:val="00C1661D"/>
    <w:rsid w:val="00C16C65"/>
    <w:rsid w:val="00C17755"/>
    <w:rsid w:val="00C17C49"/>
    <w:rsid w:val="00C20112"/>
    <w:rsid w:val="00C2022A"/>
    <w:rsid w:val="00C22467"/>
    <w:rsid w:val="00C22AC6"/>
    <w:rsid w:val="00C22AEF"/>
    <w:rsid w:val="00C22B4A"/>
    <w:rsid w:val="00C22D39"/>
    <w:rsid w:val="00C22EC0"/>
    <w:rsid w:val="00C24737"/>
    <w:rsid w:val="00C24D8F"/>
    <w:rsid w:val="00C24DD5"/>
    <w:rsid w:val="00C25123"/>
    <w:rsid w:val="00C261CC"/>
    <w:rsid w:val="00C26305"/>
    <w:rsid w:val="00C26A43"/>
    <w:rsid w:val="00C26BF5"/>
    <w:rsid w:val="00C274F6"/>
    <w:rsid w:val="00C27848"/>
    <w:rsid w:val="00C3038B"/>
    <w:rsid w:val="00C31471"/>
    <w:rsid w:val="00C31E75"/>
    <w:rsid w:val="00C32026"/>
    <w:rsid w:val="00C32113"/>
    <w:rsid w:val="00C32426"/>
    <w:rsid w:val="00C33091"/>
    <w:rsid w:val="00C33473"/>
    <w:rsid w:val="00C33CB7"/>
    <w:rsid w:val="00C33CF6"/>
    <w:rsid w:val="00C34476"/>
    <w:rsid w:val="00C3528C"/>
    <w:rsid w:val="00C3542F"/>
    <w:rsid w:val="00C36F8B"/>
    <w:rsid w:val="00C373E7"/>
    <w:rsid w:val="00C3747C"/>
    <w:rsid w:val="00C404B9"/>
    <w:rsid w:val="00C40E4B"/>
    <w:rsid w:val="00C40F51"/>
    <w:rsid w:val="00C4148F"/>
    <w:rsid w:val="00C42E4D"/>
    <w:rsid w:val="00C43BB1"/>
    <w:rsid w:val="00C442E5"/>
    <w:rsid w:val="00C44501"/>
    <w:rsid w:val="00C4473E"/>
    <w:rsid w:val="00C44798"/>
    <w:rsid w:val="00C447B0"/>
    <w:rsid w:val="00C44C65"/>
    <w:rsid w:val="00C44E0B"/>
    <w:rsid w:val="00C45688"/>
    <w:rsid w:val="00C46EA6"/>
    <w:rsid w:val="00C47715"/>
    <w:rsid w:val="00C50091"/>
    <w:rsid w:val="00C50871"/>
    <w:rsid w:val="00C50CAD"/>
    <w:rsid w:val="00C53B28"/>
    <w:rsid w:val="00C5438E"/>
    <w:rsid w:val="00C546E2"/>
    <w:rsid w:val="00C55188"/>
    <w:rsid w:val="00C55555"/>
    <w:rsid w:val="00C55600"/>
    <w:rsid w:val="00C559D9"/>
    <w:rsid w:val="00C5614A"/>
    <w:rsid w:val="00C56455"/>
    <w:rsid w:val="00C57286"/>
    <w:rsid w:val="00C57409"/>
    <w:rsid w:val="00C5753E"/>
    <w:rsid w:val="00C60276"/>
    <w:rsid w:val="00C60506"/>
    <w:rsid w:val="00C60779"/>
    <w:rsid w:val="00C60BCC"/>
    <w:rsid w:val="00C6165D"/>
    <w:rsid w:val="00C616BE"/>
    <w:rsid w:val="00C61B2E"/>
    <w:rsid w:val="00C6262C"/>
    <w:rsid w:val="00C628FD"/>
    <w:rsid w:val="00C62BC9"/>
    <w:rsid w:val="00C62D49"/>
    <w:rsid w:val="00C62EB7"/>
    <w:rsid w:val="00C6422C"/>
    <w:rsid w:val="00C64423"/>
    <w:rsid w:val="00C64E7D"/>
    <w:rsid w:val="00C65A0B"/>
    <w:rsid w:val="00C65FBA"/>
    <w:rsid w:val="00C66413"/>
    <w:rsid w:val="00C673E0"/>
    <w:rsid w:val="00C67CCB"/>
    <w:rsid w:val="00C702F9"/>
    <w:rsid w:val="00C705F3"/>
    <w:rsid w:val="00C70F7F"/>
    <w:rsid w:val="00C7112F"/>
    <w:rsid w:val="00C719C1"/>
    <w:rsid w:val="00C72181"/>
    <w:rsid w:val="00C7272E"/>
    <w:rsid w:val="00C7352F"/>
    <w:rsid w:val="00C74A71"/>
    <w:rsid w:val="00C76314"/>
    <w:rsid w:val="00C764C3"/>
    <w:rsid w:val="00C765BB"/>
    <w:rsid w:val="00C766DC"/>
    <w:rsid w:val="00C76AD3"/>
    <w:rsid w:val="00C76CD7"/>
    <w:rsid w:val="00C809A9"/>
    <w:rsid w:val="00C810DC"/>
    <w:rsid w:val="00C81AE5"/>
    <w:rsid w:val="00C81FA9"/>
    <w:rsid w:val="00C829C6"/>
    <w:rsid w:val="00C83563"/>
    <w:rsid w:val="00C837B9"/>
    <w:rsid w:val="00C839B6"/>
    <w:rsid w:val="00C84C8D"/>
    <w:rsid w:val="00C84D39"/>
    <w:rsid w:val="00C85ACD"/>
    <w:rsid w:val="00C8650E"/>
    <w:rsid w:val="00C87448"/>
    <w:rsid w:val="00C87509"/>
    <w:rsid w:val="00C8751A"/>
    <w:rsid w:val="00C90176"/>
    <w:rsid w:val="00C9056C"/>
    <w:rsid w:val="00C90589"/>
    <w:rsid w:val="00C90883"/>
    <w:rsid w:val="00C90E58"/>
    <w:rsid w:val="00C91413"/>
    <w:rsid w:val="00C91662"/>
    <w:rsid w:val="00C91CB6"/>
    <w:rsid w:val="00C91E4C"/>
    <w:rsid w:val="00C928DE"/>
    <w:rsid w:val="00C934F6"/>
    <w:rsid w:val="00C93B77"/>
    <w:rsid w:val="00C94129"/>
    <w:rsid w:val="00C9455D"/>
    <w:rsid w:val="00C94AC1"/>
    <w:rsid w:val="00C95837"/>
    <w:rsid w:val="00C95931"/>
    <w:rsid w:val="00C95B44"/>
    <w:rsid w:val="00C9642B"/>
    <w:rsid w:val="00C968F1"/>
    <w:rsid w:val="00C9696A"/>
    <w:rsid w:val="00C96D98"/>
    <w:rsid w:val="00C9786B"/>
    <w:rsid w:val="00CA19D3"/>
    <w:rsid w:val="00CA2D84"/>
    <w:rsid w:val="00CA3240"/>
    <w:rsid w:val="00CA41F8"/>
    <w:rsid w:val="00CA4D81"/>
    <w:rsid w:val="00CA4E16"/>
    <w:rsid w:val="00CA5BBF"/>
    <w:rsid w:val="00CA5C38"/>
    <w:rsid w:val="00CA5E2C"/>
    <w:rsid w:val="00CA6243"/>
    <w:rsid w:val="00CA6750"/>
    <w:rsid w:val="00CA7C38"/>
    <w:rsid w:val="00CA7FB3"/>
    <w:rsid w:val="00CB0A4B"/>
    <w:rsid w:val="00CB0E2B"/>
    <w:rsid w:val="00CB10C3"/>
    <w:rsid w:val="00CB189D"/>
    <w:rsid w:val="00CB18F2"/>
    <w:rsid w:val="00CB2733"/>
    <w:rsid w:val="00CB3445"/>
    <w:rsid w:val="00CB37A7"/>
    <w:rsid w:val="00CB387A"/>
    <w:rsid w:val="00CB3914"/>
    <w:rsid w:val="00CB404B"/>
    <w:rsid w:val="00CB441E"/>
    <w:rsid w:val="00CB45E2"/>
    <w:rsid w:val="00CB5B09"/>
    <w:rsid w:val="00CB7906"/>
    <w:rsid w:val="00CB7BDA"/>
    <w:rsid w:val="00CC0A29"/>
    <w:rsid w:val="00CC12AD"/>
    <w:rsid w:val="00CC138F"/>
    <w:rsid w:val="00CC140D"/>
    <w:rsid w:val="00CC16CD"/>
    <w:rsid w:val="00CC1910"/>
    <w:rsid w:val="00CC1BEE"/>
    <w:rsid w:val="00CC22A3"/>
    <w:rsid w:val="00CC2735"/>
    <w:rsid w:val="00CC2C8B"/>
    <w:rsid w:val="00CC341E"/>
    <w:rsid w:val="00CC4017"/>
    <w:rsid w:val="00CC40F1"/>
    <w:rsid w:val="00CC4680"/>
    <w:rsid w:val="00CC4CFC"/>
    <w:rsid w:val="00CC537D"/>
    <w:rsid w:val="00CC57D4"/>
    <w:rsid w:val="00CC5C8E"/>
    <w:rsid w:val="00CC63F0"/>
    <w:rsid w:val="00CC63FF"/>
    <w:rsid w:val="00CC73ED"/>
    <w:rsid w:val="00CC79B3"/>
    <w:rsid w:val="00CC7C36"/>
    <w:rsid w:val="00CD02DB"/>
    <w:rsid w:val="00CD1069"/>
    <w:rsid w:val="00CD1B4A"/>
    <w:rsid w:val="00CD25BB"/>
    <w:rsid w:val="00CD2E08"/>
    <w:rsid w:val="00CD3714"/>
    <w:rsid w:val="00CD4155"/>
    <w:rsid w:val="00CD5237"/>
    <w:rsid w:val="00CD5342"/>
    <w:rsid w:val="00CD5B16"/>
    <w:rsid w:val="00CD6D3D"/>
    <w:rsid w:val="00CD722D"/>
    <w:rsid w:val="00CD73EE"/>
    <w:rsid w:val="00CD778E"/>
    <w:rsid w:val="00CD7E9B"/>
    <w:rsid w:val="00CE0388"/>
    <w:rsid w:val="00CE089C"/>
    <w:rsid w:val="00CE1135"/>
    <w:rsid w:val="00CE15D3"/>
    <w:rsid w:val="00CE1AB1"/>
    <w:rsid w:val="00CE2E74"/>
    <w:rsid w:val="00CE2F5D"/>
    <w:rsid w:val="00CE32CB"/>
    <w:rsid w:val="00CE378B"/>
    <w:rsid w:val="00CE48C0"/>
    <w:rsid w:val="00CE4DA5"/>
    <w:rsid w:val="00CE4DC5"/>
    <w:rsid w:val="00CE5383"/>
    <w:rsid w:val="00CE5ABE"/>
    <w:rsid w:val="00CE5F9A"/>
    <w:rsid w:val="00CE67C3"/>
    <w:rsid w:val="00CE690C"/>
    <w:rsid w:val="00CE6D7E"/>
    <w:rsid w:val="00CE762F"/>
    <w:rsid w:val="00CE77C5"/>
    <w:rsid w:val="00CE7D52"/>
    <w:rsid w:val="00CF0264"/>
    <w:rsid w:val="00CF0A9A"/>
    <w:rsid w:val="00CF11FB"/>
    <w:rsid w:val="00CF1F2D"/>
    <w:rsid w:val="00CF2412"/>
    <w:rsid w:val="00CF29CD"/>
    <w:rsid w:val="00CF3390"/>
    <w:rsid w:val="00CF33E3"/>
    <w:rsid w:val="00CF3ECC"/>
    <w:rsid w:val="00CF46C5"/>
    <w:rsid w:val="00CF61A7"/>
    <w:rsid w:val="00CF6A90"/>
    <w:rsid w:val="00D00006"/>
    <w:rsid w:val="00D00738"/>
    <w:rsid w:val="00D00A7E"/>
    <w:rsid w:val="00D00DC3"/>
    <w:rsid w:val="00D0244D"/>
    <w:rsid w:val="00D02493"/>
    <w:rsid w:val="00D027F2"/>
    <w:rsid w:val="00D03225"/>
    <w:rsid w:val="00D04227"/>
    <w:rsid w:val="00D04D72"/>
    <w:rsid w:val="00D05BD3"/>
    <w:rsid w:val="00D0640D"/>
    <w:rsid w:val="00D071C2"/>
    <w:rsid w:val="00D07463"/>
    <w:rsid w:val="00D105E0"/>
    <w:rsid w:val="00D10A38"/>
    <w:rsid w:val="00D10D54"/>
    <w:rsid w:val="00D10F71"/>
    <w:rsid w:val="00D112FF"/>
    <w:rsid w:val="00D11F92"/>
    <w:rsid w:val="00D12445"/>
    <w:rsid w:val="00D13931"/>
    <w:rsid w:val="00D13B49"/>
    <w:rsid w:val="00D1454E"/>
    <w:rsid w:val="00D14964"/>
    <w:rsid w:val="00D14AB2"/>
    <w:rsid w:val="00D14E6F"/>
    <w:rsid w:val="00D15122"/>
    <w:rsid w:val="00D15F36"/>
    <w:rsid w:val="00D167E0"/>
    <w:rsid w:val="00D171C5"/>
    <w:rsid w:val="00D17A26"/>
    <w:rsid w:val="00D17A63"/>
    <w:rsid w:val="00D2020D"/>
    <w:rsid w:val="00D203E3"/>
    <w:rsid w:val="00D20718"/>
    <w:rsid w:val="00D20F0D"/>
    <w:rsid w:val="00D20F1C"/>
    <w:rsid w:val="00D21143"/>
    <w:rsid w:val="00D21AE7"/>
    <w:rsid w:val="00D21CFD"/>
    <w:rsid w:val="00D21E20"/>
    <w:rsid w:val="00D21FA7"/>
    <w:rsid w:val="00D2203F"/>
    <w:rsid w:val="00D232F0"/>
    <w:rsid w:val="00D23D50"/>
    <w:rsid w:val="00D23ED3"/>
    <w:rsid w:val="00D2416A"/>
    <w:rsid w:val="00D24339"/>
    <w:rsid w:val="00D25044"/>
    <w:rsid w:val="00D2507C"/>
    <w:rsid w:val="00D25C60"/>
    <w:rsid w:val="00D2604D"/>
    <w:rsid w:val="00D27B73"/>
    <w:rsid w:val="00D27CC3"/>
    <w:rsid w:val="00D27DBA"/>
    <w:rsid w:val="00D27F6E"/>
    <w:rsid w:val="00D3008B"/>
    <w:rsid w:val="00D3026E"/>
    <w:rsid w:val="00D30603"/>
    <w:rsid w:val="00D30882"/>
    <w:rsid w:val="00D30C92"/>
    <w:rsid w:val="00D315F4"/>
    <w:rsid w:val="00D32146"/>
    <w:rsid w:val="00D324D4"/>
    <w:rsid w:val="00D32CD4"/>
    <w:rsid w:val="00D336B5"/>
    <w:rsid w:val="00D33B2B"/>
    <w:rsid w:val="00D33E6D"/>
    <w:rsid w:val="00D34A94"/>
    <w:rsid w:val="00D34E38"/>
    <w:rsid w:val="00D350B7"/>
    <w:rsid w:val="00D351FB"/>
    <w:rsid w:val="00D362FE"/>
    <w:rsid w:val="00D36305"/>
    <w:rsid w:val="00D3660D"/>
    <w:rsid w:val="00D367D0"/>
    <w:rsid w:val="00D37122"/>
    <w:rsid w:val="00D37CB3"/>
    <w:rsid w:val="00D407E5"/>
    <w:rsid w:val="00D40C6B"/>
    <w:rsid w:val="00D412EA"/>
    <w:rsid w:val="00D42AB7"/>
    <w:rsid w:val="00D43B98"/>
    <w:rsid w:val="00D43C62"/>
    <w:rsid w:val="00D43FAA"/>
    <w:rsid w:val="00D44084"/>
    <w:rsid w:val="00D44401"/>
    <w:rsid w:val="00D44FDF"/>
    <w:rsid w:val="00D457C4"/>
    <w:rsid w:val="00D45918"/>
    <w:rsid w:val="00D459B8"/>
    <w:rsid w:val="00D45A82"/>
    <w:rsid w:val="00D46D15"/>
    <w:rsid w:val="00D4776B"/>
    <w:rsid w:val="00D4789B"/>
    <w:rsid w:val="00D50199"/>
    <w:rsid w:val="00D502BD"/>
    <w:rsid w:val="00D50374"/>
    <w:rsid w:val="00D50F44"/>
    <w:rsid w:val="00D51811"/>
    <w:rsid w:val="00D52574"/>
    <w:rsid w:val="00D52FCC"/>
    <w:rsid w:val="00D53ABE"/>
    <w:rsid w:val="00D544D2"/>
    <w:rsid w:val="00D556FC"/>
    <w:rsid w:val="00D55CD6"/>
    <w:rsid w:val="00D5797B"/>
    <w:rsid w:val="00D6055D"/>
    <w:rsid w:val="00D60A2A"/>
    <w:rsid w:val="00D60F1D"/>
    <w:rsid w:val="00D621E6"/>
    <w:rsid w:val="00D62584"/>
    <w:rsid w:val="00D6299A"/>
    <w:rsid w:val="00D62B0E"/>
    <w:rsid w:val="00D63CEF"/>
    <w:rsid w:val="00D6423B"/>
    <w:rsid w:val="00D645CC"/>
    <w:rsid w:val="00D64D56"/>
    <w:rsid w:val="00D652AF"/>
    <w:rsid w:val="00D6539C"/>
    <w:rsid w:val="00D66161"/>
    <w:rsid w:val="00D663E2"/>
    <w:rsid w:val="00D66804"/>
    <w:rsid w:val="00D66888"/>
    <w:rsid w:val="00D67287"/>
    <w:rsid w:val="00D67526"/>
    <w:rsid w:val="00D67B9D"/>
    <w:rsid w:val="00D67C16"/>
    <w:rsid w:val="00D7051C"/>
    <w:rsid w:val="00D707D1"/>
    <w:rsid w:val="00D70D9C"/>
    <w:rsid w:val="00D70F16"/>
    <w:rsid w:val="00D71304"/>
    <w:rsid w:val="00D71F64"/>
    <w:rsid w:val="00D72706"/>
    <w:rsid w:val="00D73061"/>
    <w:rsid w:val="00D73929"/>
    <w:rsid w:val="00D74703"/>
    <w:rsid w:val="00D74CA6"/>
    <w:rsid w:val="00D752B0"/>
    <w:rsid w:val="00D75440"/>
    <w:rsid w:val="00D760E9"/>
    <w:rsid w:val="00D76160"/>
    <w:rsid w:val="00D77BB6"/>
    <w:rsid w:val="00D77C42"/>
    <w:rsid w:val="00D77DDC"/>
    <w:rsid w:val="00D8056A"/>
    <w:rsid w:val="00D815A4"/>
    <w:rsid w:val="00D816C1"/>
    <w:rsid w:val="00D8176B"/>
    <w:rsid w:val="00D817DF"/>
    <w:rsid w:val="00D81C3C"/>
    <w:rsid w:val="00D821C9"/>
    <w:rsid w:val="00D8238E"/>
    <w:rsid w:val="00D823C9"/>
    <w:rsid w:val="00D83514"/>
    <w:rsid w:val="00D8386E"/>
    <w:rsid w:val="00D83C6A"/>
    <w:rsid w:val="00D8501A"/>
    <w:rsid w:val="00D85328"/>
    <w:rsid w:val="00D85755"/>
    <w:rsid w:val="00D85B8C"/>
    <w:rsid w:val="00D85C7F"/>
    <w:rsid w:val="00D8611D"/>
    <w:rsid w:val="00D86870"/>
    <w:rsid w:val="00D87D56"/>
    <w:rsid w:val="00D87EB0"/>
    <w:rsid w:val="00D906FE"/>
    <w:rsid w:val="00D90A95"/>
    <w:rsid w:val="00D91097"/>
    <w:rsid w:val="00D92310"/>
    <w:rsid w:val="00D94A20"/>
    <w:rsid w:val="00D94A2D"/>
    <w:rsid w:val="00D94D09"/>
    <w:rsid w:val="00D95028"/>
    <w:rsid w:val="00D957EB"/>
    <w:rsid w:val="00D95BC5"/>
    <w:rsid w:val="00D97B11"/>
    <w:rsid w:val="00DA0525"/>
    <w:rsid w:val="00DA0A0C"/>
    <w:rsid w:val="00DA0F45"/>
    <w:rsid w:val="00DA1198"/>
    <w:rsid w:val="00DA1323"/>
    <w:rsid w:val="00DA13A6"/>
    <w:rsid w:val="00DA1715"/>
    <w:rsid w:val="00DA1F18"/>
    <w:rsid w:val="00DA2051"/>
    <w:rsid w:val="00DA25A4"/>
    <w:rsid w:val="00DA2A76"/>
    <w:rsid w:val="00DA2F43"/>
    <w:rsid w:val="00DA33E6"/>
    <w:rsid w:val="00DA3882"/>
    <w:rsid w:val="00DA405B"/>
    <w:rsid w:val="00DA4419"/>
    <w:rsid w:val="00DA4549"/>
    <w:rsid w:val="00DA4B3D"/>
    <w:rsid w:val="00DA5108"/>
    <w:rsid w:val="00DA5886"/>
    <w:rsid w:val="00DA637E"/>
    <w:rsid w:val="00DA6948"/>
    <w:rsid w:val="00DB05A6"/>
    <w:rsid w:val="00DB09BE"/>
    <w:rsid w:val="00DB0F18"/>
    <w:rsid w:val="00DB12FA"/>
    <w:rsid w:val="00DB1564"/>
    <w:rsid w:val="00DB178D"/>
    <w:rsid w:val="00DB1A14"/>
    <w:rsid w:val="00DB1BD9"/>
    <w:rsid w:val="00DB1E31"/>
    <w:rsid w:val="00DB21F7"/>
    <w:rsid w:val="00DB2D15"/>
    <w:rsid w:val="00DB370D"/>
    <w:rsid w:val="00DB3B09"/>
    <w:rsid w:val="00DB5356"/>
    <w:rsid w:val="00DB6429"/>
    <w:rsid w:val="00DB64AE"/>
    <w:rsid w:val="00DB6569"/>
    <w:rsid w:val="00DB6C90"/>
    <w:rsid w:val="00DB6F8A"/>
    <w:rsid w:val="00DB7603"/>
    <w:rsid w:val="00DC00C8"/>
    <w:rsid w:val="00DC0B18"/>
    <w:rsid w:val="00DC171D"/>
    <w:rsid w:val="00DC1E96"/>
    <w:rsid w:val="00DC1F1E"/>
    <w:rsid w:val="00DC2C65"/>
    <w:rsid w:val="00DC2E0D"/>
    <w:rsid w:val="00DC2FC8"/>
    <w:rsid w:val="00DC35F8"/>
    <w:rsid w:val="00DC42EC"/>
    <w:rsid w:val="00DC4B27"/>
    <w:rsid w:val="00DC57E1"/>
    <w:rsid w:val="00DC73EF"/>
    <w:rsid w:val="00DC7C82"/>
    <w:rsid w:val="00DC7CB7"/>
    <w:rsid w:val="00DC7E05"/>
    <w:rsid w:val="00DD000D"/>
    <w:rsid w:val="00DD0721"/>
    <w:rsid w:val="00DD10C6"/>
    <w:rsid w:val="00DD184B"/>
    <w:rsid w:val="00DD1BCA"/>
    <w:rsid w:val="00DD2C24"/>
    <w:rsid w:val="00DD31DC"/>
    <w:rsid w:val="00DD4095"/>
    <w:rsid w:val="00DD4179"/>
    <w:rsid w:val="00DD463C"/>
    <w:rsid w:val="00DD4CB8"/>
    <w:rsid w:val="00DD5686"/>
    <w:rsid w:val="00DD6541"/>
    <w:rsid w:val="00DD6E75"/>
    <w:rsid w:val="00DD7011"/>
    <w:rsid w:val="00DD7ACD"/>
    <w:rsid w:val="00DE067B"/>
    <w:rsid w:val="00DE0DBF"/>
    <w:rsid w:val="00DE0EE5"/>
    <w:rsid w:val="00DE11D5"/>
    <w:rsid w:val="00DE1EE9"/>
    <w:rsid w:val="00DE2067"/>
    <w:rsid w:val="00DE2933"/>
    <w:rsid w:val="00DE3068"/>
    <w:rsid w:val="00DE44CE"/>
    <w:rsid w:val="00DE48D3"/>
    <w:rsid w:val="00DE4C30"/>
    <w:rsid w:val="00DE4E0E"/>
    <w:rsid w:val="00DE5E8D"/>
    <w:rsid w:val="00DE6D5D"/>
    <w:rsid w:val="00DE7737"/>
    <w:rsid w:val="00DE781C"/>
    <w:rsid w:val="00DE7AD3"/>
    <w:rsid w:val="00DE7D39"/>
    <w:rsid w:val="00DF0482"/>
    <w:rsid w:val="00DF1288"/>
    <w:rsid w:val="00DF1902"/>
    <w:rsid w:val="00DF25B8"/>
    <w:rsid w:val="00DF37E1"/>
    <w:rsid w:val="00DF3CDD"/>
    <w:rsid w:val="00DF433F"/>
    <w:rsid w:val="00DF4960"/>
    <w:rsid w:val="00DF5310"/>
    <w:rsid w:val="00DF69E6"/>
    <w:rsid w:val="00DF6BA8"/>
    <w:rsid w:val="00DF701D"/>
    <w:rsid w:val="00DF79C5"/>
    <w:rsid w:val="00E00081"/>
    <w:rsid w:val="00E000A9"/>
    <w:rsid w:val="00E001D3"/>
    <w:rsid w:val="00E00A19"/>
    <w:rsid w:val="00E021D2"/>
    <w:rsid w:val="00E02616"/>
    <w:rsid w:val="00E02B4B"/>
    <w:rsid w:val="00E02C26"/>
    <w:rsid w:val="00E03088"/>
    <w:rsid w:val="00E03D45"/>
    <w:rsid w:val="00E03DB9"/>
    <w:rsid w:val="00E04963"/>
    <w:rsid w:val="00E052CD"/>
    <w:rsid w:val="00E05512"/>
    <w:rsid w:val="00E05B77"/>
    <w:rsid w:val="00E05F12"/>
    <w:rsid w:val="00E05F1C"/>
    <w:rsid w:val="00E06077"/>
    <w:rsid w:val="00E06FE4"/>
    <w:rsid w:val="00E07291"/>
    <w:rsid w:val="00E07565"/>
    <w:rsid w:val="00E1013B"/>
    <w:rsid w:val="00E10FA6"/>
    <w:rsid w:val="00E10FEE"/>
    <w:rsid w:val="00E11487"/>
    <w:rsid w:val="00E1183B"/>
    <w:rsid w:val="00E11862"/>
    <w:rsid w:val="00E12806"/>
    <w:rsid w:val="00E12ED0"/>
    <w:rsid w:val="00E13F53"/>
    <w:rsid w:val="00E14383"/>
    <w:rsid w:val="00E149CB"/>
    <w:rsid w:val="00E1513D"/>
    <w:rsid w:val="00E15711"/>
    <w:rsid w:val="00E16326"/>
    <w:rsid w:val="00E16C9E"/>
    <w:rsid w:val="00E17058"/>
    <w:rsid w:val="00E1707E"/>
    <w:rsid w:val="00E1773C"/>
    <w:rsid w:val="00E17E50"/>
    <w:rsid w:val="00E20269"/>
    <w:rsid w:val="00E20A61"/>
    <w:rsid w:val="00E20CE3"/>
    <w:rsid w:val="00E20DCB"/>
    <w:rsid w:val="00E2128C"/>
    <w:rsid w:val="00E217DD"/>
    <w:rsid w:val="00E217FD"/>
    <w:rsid w:val="00E223BE"/>
    <w:rsid w:val="00E226CC"/>
    <w:rsid w:val="00E22AD0"/>
    <w:rsid w:val="00E246FB"/>
    <w:rsid w:val="00E25144"/>
    <w:rsid w:val="00E25AC1"/>
    <w:rsid w:val="00E25DBA"/>
    <w:rsid w:val="00E266BA"/>
    <w:rsid w:val="00E26CB8"/>
    <w:rsid w:val="00E27242"/>
    <w:rsid w:val="00E274D3"/>
    <w:rsid w:val="00E275E3"/>
    <w:rsid w:val="00E276B0"/>
    <w:rsid w:val="00E30B15"/>
    <w:rsid w:val="00E30CCA"/>
    <w:rsid w:val="00E310F7"/>
    <w:rsid w:val="00E3135D"/>
    <w:rsid w:val="00E31EF3"/>
    <w:rsid w:val="00E3218E"/>
    <w:rsid w:val="00E32513"/>
    <w:rsid w:val="00E327F4"/>
    <w:rsid w:val="00E32B2B"/>
    <w:rsid w:val="00E32D59"/>
    <w:rsid w:val="00E33277"/>
    <w:rsid w:val="00E33D6F"/>
    <w:rsid w:val="00E33D77"/>
    <w:rsid w:val="00E344F9"/>
    <w:rsid w:val="00E34D72"/>
    <w:rsid w:val="00E35096"/>
    <w:rsid w:val="00E35E36"/>
    <w:rsid w:val="00E36AE4"/>
    <w:rsid w:val="00E3726B"/>
    <w:rsid w:val="00E402DF"/>
    <w:rsid w:val="00E41CB5"/>
    <w:rsid w:val="00E41CBD"/>
    <w:rsid w:val="00E41ED6"/>
    <w:rsid w:val="00E420B9"/>
    <w:rsid w:val="00E42774"/>
    <w:rsid w:val="00E428B1"/>
    <w:rsid w:val="00E429D3"/>
    <w:rsid w:val="00E4318A"/>
    <w:rsid w:val="00E4418F"/>
    <w:rsid w:val="00E472CA"/>
    <w:rsid w:val="00E473EF"/>
    <w:rsid w:val="00E477FA"/>
    <w:rsid w:val="00E479F6"/>
    <w:rsid w:val="00E501E4"/>
    <w:rsid w:val="00E504BC"/>
    <w:rsid w:val="00E5063C"/>
    <w:rsid w:val="00E506B6"/>
    <w:rsid w:val="00E508A3"/>
    <w:rsid w:val="00E51CEE"/>
    <w:rsid w:val="00E51EC2"/>
    <w:rsid w:val="00E52388"/>
    <w:rsid w:val="00E525FC"/>
    <w:rsid w:val="00E52D1A"/>
    <w:rsid w:val="00E5385A"/>
    <w:rsid w:val="00E54985"/>
    <w:rsid w:val="00E54BE5"/>
    <w:rsid w:val="00E54CC1"/>
    <w:rsid w:val="00E55C63"/>
    <w:rsid w:val="00E5606F"/>
    <w:rsid w:val="00E5744C"/>
    <w:rsid w:val="00E577A8"/>
    <w:rsid w:val="00E57D8C"/>
    <w:rsid w:val="00E613A3"/>
    <w:rsid w:val="00E619B8"/>
    <w:rsid w:val="00E620ED"/>
    <w:rsid w:val="00E6238A"/>
    <w:rsid w:val="00E625D2"/>
    <w:rsid w:val="00E63970"/>
    <w:rsid w:val="00E63CC9"/>
    <w:rsid w:val="00E6442D"/>
    <w:rsid w:val="00E64F95"/>
    <w:rsid w:val="00E650EB"/>
    <w:rsid w:val="00E653DF"/>
    <w:rsid w:val="00E6570B"/>
    <w:rsid w:val="00E65B0C"/>
    <w:rsid w:val="00E65DB4"/>
    <w:rsid w:val="00E66005"/>
    <w:rsid w:val="00E66B87"/>
    <w:rsid w:val="00E6744C"/>
    <w:rsid w:val="00E67C76"/>
    <w:rsid w:val="00E704A0"/>
    <w:rsid w:val="00E70F26"/>
    <w:rsid w:val="00E71994"/>
    <w:rsid w:val="00E71A14"/>
    <w:rsid w:val="00E7280A"/>
    <w:rsid w:val="00E736D6"/>
    <w:rsid w:val="00E73A70"/>
    <w:rsid w:val="00E73F4F"/>
    <w:rsid w:val="00E7466B"/>
    <w:rsid w:val="00E74979"/>
    <w:rsid w:val="00E75D65"/>
    <w:rsid w:val="00E7645A"/>
    <w:rsid w:val="00E76709"/>
    <w:rsid w:val="00E76775"/>
    <w:rsid w:val="00E800EE"/>
    <w:rsid w:val="00E8131E"/>
    <w:rsid w:val="00E81703"/>
    <w:rsid w:val="00E818C3"/>
    <w:rsid w:val="00E81990"/>
    <w:rsid w:val="00E81B90"/>
    <w:rsid w:val="00E81C53"/>
    <w:rsid w:val="00E81DC8"/>
    <w:rsid w:val="00E828EE"/>
    <w:rsid w:val="00E830B3"/>
    <w:rsid w:val="00E85D61"/>
    <w:rsid w:val="00E864C3"/>
    <w:rsid w:val="00E8654B"/>
    <w:rsid w:val="00E87449"/>
    <w:rsid w:val="00E905A7"/>
    <w:rsid w:val="00E90AAB"/>
    <w:rsid w:val="00E90BB0"/>
    <w:rsid w:val="00E90D8F"/>
    <w:rsid w:val="00E914E9"/>
    <w:rsid w:val="00E92BA2"/>
    <w:rsid w:val="00E92E72"/>
    <w:rsid w:val="00E936B5"/>
    <w:rsid w:val="00E93746"/>
    <w:rsid w:val="00E93E64"/>
    <w:rsid w:val="00E94B06"/>
    <w:rsid w:val="00E94F7D"/>
    <w:rsid w:val="00E961EB"/>
    <w:rsid w:val="00E964DA"/>
    <w:rsid w:val="00EA01F3"/>
    <w:rsid w:val="00EA04EC"/>
    <w:rsid w:val="00EA050B"/>
    <w:rsid w:val="00EA1C96"/>
    <w:rsid w:val="00EA1F57"/>
    <w:rsid w:val="00EA4045"/>
    <w:rsid w:val="00EA4A19"/>
    <w:rsid w:val="00EA4D1B"/>
    <w:rsid w:val="00EA4DA4"/>
    <w:rsid w:val="00EA638B"/>
    <w:rsid w:val="00EA66BC"/>
    <w:rsid w:val="00EA7EEC"/>
    <w:rsid w:val="00EB081F"/>
    <w:rsid w:val="00EB16D2"/>
    <w:rsid w:val="00EB1A6F"/>
    <w:rsid w:val="00EB3729"/>
    <w:rsid w:val="00EB3E75"/>
    <w:rsid w:val="00EB3E80"/>
    <w:rsid w:val="00EB4DA1"/>
    <w:rsid w:val="00EB63A9"/>
    <w:rsid w:val="00EB647D"/>
    <w:rsid w:val="00EB64A6"/>
    <w:rsid w:val="00EB6892"/>
    <w:rsid w:val="00EC041B"/>
    <w:rsid w:val="00EC1D25"/>
    <w:rsid w:val="00EC2B45"/>
    <w:rsid w:val="00EC345F"/>
    <w:rsid w:val="00EC388B"/>
    <w:rsid w:val="00EC3D06"/>
    <w:rsid w:val="00EC4165"/>
    <w:rsid w:val="00EC44F9"/>
    <w:rsid w:val="00EC62E5"/>
    <w:rsid w:val="00EC666E"/>
    <w:rsid w:val="00EC70FB"/>
    <w:rsid w:val="00EC7393"/>
    <w:rsid w:val="00EC7972"/>
    <w:rsid w:val="00EC7D91"/>
    <w:rsid w:val="00EC7D9F"/>
    <w:rsid w:val="00ED00C9"/>
    <w:rsid w:val="00ED09EF"/>
    <w:rsid w:val="00ED0BAB"/>
    <w:rsid w:val="00ED14E2"/>
    <w:rsid w:val="00ED16C8"/>
    <w:rsid w:val="00ED1B44"/>
    <w:rsid w:val="00ED2A21"/>
    <w:rsid w:val="00ED2D92"/>
    <w:rsid w:val="00ED2EA7"/>
    <w:rsid w:val="00ED3263"/>
    <w:rsid w:val="00ED3A51"/>
    <w:rsid w:val="00ED6955"/>
    <w:rsid w:val="00ED7906"/>
    <w:rsid w:val="00ED7D17"/>
    <w:rsid w:val="00EE0D1E"/>
    <w:rsid w:val="00EE1354"/>
    <w:rsid w:val="00EE4070"/>
    <w:rsid w:val="00EE46D4"/>
    <w:rsid w:val="00EE4775"/>
    <w:rsid w:val="00EE5038"/>
    <w:rsid w:val="00EE5198"/>
    <w:rsid w:val="00EE5C33"/>
    <w:rsid w:val="00EE6AE6"/>
    <w:rsid w:val="00EE7173"/>
    <w:rsid w:val="00EE752E"/>
    <w:rsid w:val="00EE7B02"/>
    <w:rsid w:val="00EE7BDB"/>
    <w:rsid w:val="00EE7C5F"/>
    <w:rsid w:val="00EF1879"/>
    <w:rsid w:val="00EF2182"/>
    <w:rsid w:val="00EF2205"/>
    <w:rsid w:val="00EF2BA7"/>
    <w:rsid w:val="00EF3BD0"/>
    <w:rsid w:val="00EF4052"/>
    <w:rsid w:val="00EF4407"/>
    <w:rsid w:val="00EF4562"/>
    <w:rsid w:val="00EF4947"/>
    <w:rsid w:val="00EF4BE4"/>
    <w:rsid w:val="00EF5824"/>
    <w:rsid w:val="00EF5C57"/>
    <w:rsid w:val="00EF5D9A"/>
    <w:rsid w:val="00EF662C"/>
    <w:rsid w:val="00EF6879"/>
    <w:rsid w:val="00F00344"/>
    <w:rsid w:val="00F003C0"/>
    <w:rsid w:val="00F00D51"/>
    <w:rsid w:val="00F01072"/>
    <w:rsid w:val="00F01EE5"/>
    <w:rsid w:val="00F02047"/>
    <w:rsid w:val="00F027CA"/>
    <w:rsid w:val="00F029C3"/>
    <w:rsid w:val="00F0354D"/>
    <w:rsid w:val="00F037C6"/>
    <w:rsid w:val="00F03D01"/>
    <w:rsid w:val="00F04599"/>
    <w:rsid w:val="00F0498B"/>
    <w:rsid w:val="00F05166"/>
    <w:rsid w:val="00F05A52"/>
    <w:rsid w:val="00F05E2F"/>
    <w:rsid w:val="00F062B4"/>
    <w:rsid w:val="00F06FDE"/>
    <w:rsid w:val="00F076C6"/>
    <w:rsid w:val="00F07C55"/>
    <w:rsid w:val="00F07C6A"/>
    <w:rsid w:val="00F07E9E"/>
    <w:rsid w:val="00F10AB9"/>
    <w:rsid w:val="00F111B9"/>
    <w:rsid w:val="00F11A36"/>
    <w:rsid w:val="00F127B1"/>
    <w:rsid w:val="00F12894"/>
    <w:rsid w:val="00F128B0"/>
    <w:rsid w:val="00F13191"/>
    <w:rsid w:val="00F13501"/>
    <w:rsid w:val="00F143FD"/>
    <w:rsid w:val="00F14405"/>
    <w:rsid w:val="00F144AD"/>
    <w:rsid w:val="00F145BF"/>
    <w:rsid w:val="00F14A1F"/>
    <w:rsid w:val="00F14A8E"/>
    <w:rsid w:val="00F14BE9"/>
    <w:rsid w:val="00F151AF"/>
    <w:rsid w:val="00F151B9"/>
    <w:rsid w:val="00F16657"/>
    <w:rsid w:val="00F167B4"/>
    <w:rsid w:val="00F16B05"/>
    <w:rsid w:val="00F2190D"/>
    <w:rsid w:val="00F21AEA"/>
    <w:rsid w:val="00F21F87"/>
    <w:rsid w:val="00F22EEB"/>
    <w:rsid w:val="00F23519"/>
    <w:rsid w:val="00F23633"/>
    <w:rsid w:val="00F23846"/>
    <w:rsid w:val="00F23CE2"/>
    <w:rsid w:val="00F24D95"/>
    <w:rsid w:val="00F25085"/>
    <w:rsid w:val="00F251DA"/>
    <w:rsid w:val="00F255DE"/>
    <w:rsid w:val="00F25DDA"/>
    <w:rsid w:val="00F25E51"/>
    <w:rsid w:val="00F25F4F"/>
    <w:rsid w:val="00F2663E"/>
    <w:rsid w:val="00F26F72"/>
    <w:rsid w:val="00F30820"/>
    <w:rsid w:val="00F30938"/>
    <w:rsid w:val="00F30D95"/>
    <w:rsid w:val="00F319D4"/>
    <w:rsid w:val="00F31E77"/>
    <w:rsid w:val="00F3288E"/>
    <w:rsid w:val="00F32E80"/>
    <w:rsid w:val="00F3357C"/>
    <w:rsid w:val="00F335CF"/>
    <w:rsid w:val="00F33959"/>
    <w:rsid w:val="00F34A56"/>
    <w:rsid w:val="00F34E8C"/>
    <w:rsid w:val="00F3550A"/>
    <w:rsid w:val="00F359A8"/>
    <w:rsid w:val="00F35B00"/>
    <w:rsid w:val="00F35BA5"/>
    <w:rsid w:val="00F367CB"/>
    <w:rsid w:val="00F3722A"/>
    <w:rsid w:val="00F37B0C"/>
    <w:rsid w:val="00F37EA8"/>
    <w:rsid w:val="00F4021A"/>
    <w:rsid w:val="00F403D1"/>
    <w:rsid w:val="00F40D54"/>
    <w:rsid w:val="00F4134B"/>
    <w:rsid w:val="00F41EE4"/>
    <w:rsid w:val="00F42910"/>
    <w:rsid w:val="00F42EAE"/>
    <w:rsid w:val="00F42EE5"/>
    <w:rsid w:val="00F439B7"/>
    <w:rsid w:val="00F44403"/>
    <w:rsid w:val="00F45D6B"/>
    <w:rsid w:val="00F46109"/>
    <w:rsid w:val="00F46252"/>
    <w:rsid w:val="00F46BC8"/>
    <w:rsid w:val="00F46C0B"/>
    <w:rsid w:val="00F46D7B"/>
    <w:rsid w:val="00F470BE"/>
    <w:rsid w:val="00F47503"/>
    <w:rsid w:val="00F47BD9"/>
    <w:rsid w:val="00F500C1"/>
    <w:rsid w:val="00F511E3"/>
    <w:rsid w:val="00F51C92"/>
    <w:rsid w:val="00F51F7A"/>
    <w:rsid w:val="00F52091"/>
    <w:rsid w:val="00F52848"/>
    <w:rsid w:val="00F53E04"/>
    <w:rsid w:val="00F542B3"/>
    <w:rsid w:val="00F54EDA"/>
    <w:rsid w:val="00F55100"/>
    <w:rsid w:val="00F55297"/>
    <w:rsid w:val="00F559D9"/>
    <w:rsid w:val="00F563B7"/>
    <w:rsid w:val="00F56E2A"/>
    <w:rsid w:val="00F60CA6"/>
    <w:rsid w:val="00F60FE9"/>
    <w:rsid w:val="00F613B2"/>
    <w:rsid w:val="00F61EE8"/>
    <w:rsid w:val="00F627C7"/>
    <w:rsid w:val="00F62A65"/>
    <w:rsid w:val="00F62AE3"/>
    <w:rsid w:val="00F63224"/>
    <w:rsid w:val="00F63889"/>
    <w:rsid w:val="00F63E95"/>
    <w:rsid w:val="00F647DB"/>
    <w:rsid w:val="00F6653A"/>
    <w:rsid w:val="00F66C40"/>
    <w:rsid w:val="00F66E01"/>
    <w:rsid w:val="00F67782"/>
    <w:rsid w:val="00F67DBC"/>
    <w:rsid w:val="00F70D7E"/>
    <w:rsid w:val="00F70F7A"/>
    <w:rsid w:val="00F7107E"/>
    <w:rsid w:val="00F71A39"/>
    <w:rsid w:val="00F71B28"/>
    <w:rsid w:val="00F72D86"/>
    <w:rsid w:val="00F74BF7"/>
    <w:rsid w:val="00F74DEF"/>
    <w:rsid w:val="00F76ED9"/>
    <w:rsid w:val="00F77397"/>
    <w:rsid w:val="00F7739A"/>
    <w:rsid w:val="00F77400"/>
    <w:rsid w:val="00F776D1"/>
    <w:rsid w:val="00F802C9"/>
    <w:rsid w:val="00F807E8"/>
    <w:rsid w:val="00F81B29"/>
    <w:rsid w:val="00F82358"/>
    <w:rsid w:val="00F83039"/>
    <w:rsid w:val="00F8336E"/>
    <w:rsid w:val="00F8354E"/>
    <w:rsid w:val="00F83640"/>
    <w:rsid w:val="00F8402D"/>
    <w:rsid w:val="00F84451"/>
    <w:rsid w:val="00F84BC5"/>
    <w:rsid w:val="00F8516E"/>
    <w:rsid w:val="00F86043"/>
    <w:rsid w:val="00F8604F"/>
    <w:rsid w:val="00F86FBD"/>
    <w:rsid w:val="00F87008"/>
    <w:rsid w:val="00F875BC"/>
    <w:rsid w:val="00F8763F"/>
    <w:rsid w:val="00F8784F"/>
    <w:rsid w:val="00F90354"/>
    <w:rsid w:val="00F9043A"/>
    <w:rsid w:val="00F90AAB"/>
    <w:rsid w:val="00F90ABF"/>
    <w:rsid w:val="00F919E3"/>
    <w:rsid w:val="00F91E55"/>
    <w:rsid w:val="00F91F84"/>
    <w:rsid w:val="00F929C5"/>
    <w:rsid w:val="00F92B91"/>
    <w:rsid w:val="00F92F9A"/>
    <w:rsid w:val="00F93309"/>
    <w:rsid w:val="00F93597"/>
    <w:rsid w:val="00F936AC"/>
    <w:rsid w:val="00F956AC"/>
    <w:rsid w:val="00F966B9"/>
    <w:rsid w:val="00F96C34"/>
    <w:rsid w:val="00F97DEB"/>
    <w:rsid w:val="00F97FB6"/>
    <w:rsid w:val="00FA0497"/>
    <w:rsid w:val="00FA04B6"/>
    <w:rsid w:val="00FA0D1E"/>
    <w:rsid w:val="00FA0DA9"/>
    <w:rsid w:val="00FA2792"/>
    <w:rsid w:val="00FA31A5"/>
    <w:rsid w:val="00FA33ED"/>
    <w:rsid w:val="00FA35C3"/>
    <w:rsid w:val="00FA461D"/>
    <w:rsid w:val="00FA46C7"/>
    <w:rsid w:val="00FA479C"/>
    <w:rsid w:val="00FA539E"/>
    <w:rsid w:val="00FA6494"/>
    <w:rsid w:val="00FA64CD"/>
    <w:rsid w:val="00FA6C90"/>
    <w:rsid w:val="00FA763E"/>
    <w:rsid w:val="00FA7F51"/>
    <w:rsid w:val="00FB13B5"/>
    <w:rsid w:val="00FB1BD0"/>
    <w:rsid w:val="00FB2CC3"/>
    <w:rsid w:val="00FB41E0"/>
    <w:rsid w:val="00FB4E81"/>
    <w:rsid w:val="00FB55D9"/>
    <w:rsid w:val="00FB6214"/>
    <w:rsid w:val="00FB6517"/>
    <w:rsid w:val="00FB6569"/>
    <w:rsid w:val="00FB6D99"/>
    <w:rsid w:val="00FB74F3"/>
    <w:rsid w:val="00FC05E3"/>
    <w:rsid w:val="00FC0ED3"/>
    <w:rsid w:val="00FC0F03"/>
    <w:rsid w:val="00FC1550"/>
    <w:rsid w:val="00FC1A4C"/>
    <w:rsid w:val="00FC2582"/>
    <w:rsid w:val="00FC333D"/>
    <w:rsid w:val="00FC34DF"/>
    <w:rsid w:val="00FC3B75"/>
    <w:rsid w:val="00FC3C4E"/>
    <w:rsid w:val="00FC3F0B"/>
    <w:rsid w:val="00FC48E5"/>
    <w:rsid w:val="00FC5DA7"/>
    <w:rsid w:val="00FC637C"/>
    <w:rsid w:val="00FC67C0"/>
    <w:rsid w:val="00FC7883"/>
    <w:rsid w:val="00FC7A1E"/>
    <w:rsid w:val="00FC7C2F"/>
    <w:rsid w:val="00FC7DFA"/>
    <w:rsid w:val="00FD01B6"/>
    <w:rsid w:val="00FD035E"/>
    <w:rsid w:val="00FD04AD"/>
    <w:rsid w:val="00FD0A63"/>
    <w:rsid w:val="00FD11EA"/>
    <w:rsid w:val="00FD1437"/>
    <w:rsid w:val="00FD28F0"/>
    <w:rsid w:val="00FD2A6E"/>
    <w:rsid w:val="00FD2B65"/>
    <w:rsid w:val="00FD2C1B"/>
    <w:rsid w:val="00FD3345"/>
    <w:rsid w:val="00FD59E4"/>
    <w:rsid w:val="00FD68FD"/>
    <w:rsid w:val="00FD7303"/>
    <w:rsid w:val="00FD7416"/>
    <w:rsid w:val="00FD750B"/>
    <w:rsid w:val="00FD76D1"/>
    <w:rsid w:val="00FD79E8"/>
    <w:rsid w:val="00FD7AE8"/>
    <w:rsid w:val="00FD7CDD"/>
    <w:rsid w:val="00FD7EDA"/>
    <w:rsid w:val="00FE0234"/>
    <w:rsid w:val="00FE09A9"/>
    <w:rsid w:val="00FE202C"/>
    <w:rsid w:val="00FE21C3"/>
    <w:rsid w:val="00FE27EB"/>
    <w:rsid w:val="00FE2BB7"/>
    <w:rsid w:val="00FE39A9"/>
    <w:rsid w:val="00FE4934"/>
    <w:rsid w:val="00FE49E5"/>
    <w:rsid w:val="00FE4EB1"/>
    <w:rsid w:val="00FE4FDD"/>
    <w:rsid w:val="00FE5124"/>
    <w:rsid w:val="00FE5145"/>
    <w:rsid w:val="00FE54F1"/>
    <w:rsid w:val="00FE5D5B"/>
    <w:rsid w:val="00FE7411"/>
    <w:rsid w:val="00FE7423"/>
    <w:rsid w:val="00FE750C"/>
    <w:rsid w:val="00FE7B55"/>
    <w:rsid w:val="00FF0672"/>
    <w:rsid w:val="00FF0A53"/>
    <w:rsid w:val="00FF0E41"/>
    <w:rsid w:val="00FF1A7C"/>
    <w:rsid w:val="00FF1B0D"/>
    <w:rsid w:val="00FF1F07"/>
    <w:rsid w:val="00FF3B7F"/>
    <w:rsid w:val="00FF3D68"/>
    <w:rsid w:val="00FF4D86"/>
    <w:rsid w:val="00FF560B"/>
    <w:rsid w:val="00FF59EB"/>
    <w:rsid w:val="00FF5B61"/>
    <w:rsid w:val="00FF5D24"/>
    <w:rsid w:val="00FF6126"/>
    <w:rsid w:val="00FF6B8B"/>
    <w:rsid w:val="00FF763E"/>
    <w:rsid w:val="011A2C3B"/>
    <w:rsid w:val="013B10C8"/>
    <w:rsid w:val="044EFDCA"/>
    <w:rsid w:val="0498380B"/>
    <w:rsid w:val="04E41A7A"/>
    <w:rsid w:val="06075276"/>
    <w:rsid w:val="06E98F58"/>
    <w:rsid w:val="07F08AEA"/>
    <w:rsid w:val="0A229F18"/>
    <w:rsid w:val="0A622AC7"/>
    <w:rsid w:val="0BF801A4"/>
    <w:rsid w:val="0C11F7EA"/>
    <w:rsid w:val="0C168A33"/>
    <w:rsid w:val="0CC948F9"/>
    <w:rsid w:val="1252C586"/>
    <w:rsid w:val="140A9977"/>
    <w:rsid w:val="152E2805"/>
    <w:rsid w:val="15BFCF6D"/>
    <w:rsid w:val="16E0F1CA"/>
    <w:rsid w:val="173D1E54"/>
    <w:rsid w:val="19CF929E"/>
    <w:rsid w:val="1A214DCF"/>
    <w:rsid w:val="1DD1730E"/>
    <w:rsid w:val="1E3F2D36"/>
    <w:rsid w:val="1F0CC5D0"/>
    <w:rsid w:val="1F6270B3"/>
    <w:rsid w:val="2221128A"/>
    <w:rsid w:val="222C3594"/>
    <w:rsid w:val="29AB6A76"/>
    <w:rsid w:val="2BA4A0DE"/>
    <w:rsid w:val="2BF3BED2"/>
    <w:rsid w:val="30297E28"/>
    <w:rsid w:val="3049089E"/>
    <w:rsid w:val="3120BC34"/>
    <w:rsid w:val="31A04F0F"/>
    <w:rsid w:val="339E8E49"/>
    <w:rsid w:val="35141CBE"/>
    <w:rsid w:val="372D0A23"/>
    <w:rsid w:val="372E8C6A"/>
    <w:rsid w:val="387BBF83"/>
    <w:rsid w:val="38C14B35"/>
    <w:rsid w:val="3ACE83F2"/>
    <w:rsid w:val="3B3C7AB8"/>
    <w:rsid w:val="3B4233AC"/>
    <w:rsid w:val="3BA7588E"/>
    <w:rsid w:val="3C54F0E8"/>
    <w:rsid w:val="3C940E38"/>
    <w:rsid w:val="3D1010B6"/>
    <w:rsid w:val="4040419F"/>
    <w:rsid w:val="406B7CF6"/>
    <w:rsid w:val="4193D1C2"/>
    <w:rsid w:val="41AAE9DC"/>
    <w:rsid w:val="424DAEF0"/>
    <w:rsid w:val="42DBF7C0"/>
    <w:rsid w:val="4305D0CF"/>
    <w:rsid w:val="434AF3C8"/>
    <w:rsid w:val="43701B50"/>
    <w:rsid w:val="44605D89"/>
    <w:rsid w:val="45D480A4"/>
    <w:rsid w:val="45F86D2D"/>
    <w:rsid w:val="48B70D3B"/>
    <w:rsid w:val="4938F506"/>
    <w:rsid w:val="4A442A73"/>
    <w:rsid w:val="4D57223D"/>
    <w:rsid w:val="4E9CB9FF"/>
    <w:rsid w:val="4EE196F2"/>
    <w:rsid w:val="4EE37D9B"/>
    <w:rsid w:val="5117846D"/>
    <w:rsid w:val="519CC6B7"/>
    <w:rsid w:val="539066BF"/>
    <w:rsid w:val="55284B37"/>
    <w:rsid w:val="56691398"/>
    <w:rsid w:val="56DEB628"/>
    <w:rsid w:val="57344121"/>
    <w:rsid w:val="575C8908"/>
    <w:rsid w:val="59616E7A"/>
    <w:rsid w:val="5D0F32D1"/>
    <w:rsid w:val="5D13B267"/>
    <w:rsid w:val="5E1F867E"/>
    <w:rsid w:val="5F7EB135"/>
    <w:rsid w:val="61ABB755"/>
    <w:rsid w:val="63DFDD29"/>
    <w:rsid w:val="6575C85D"/>
    <w:rsid w:val="66247234"/>
    <w:rsid w:val="6626AA5F"/>
    <w:rsid w:val="67277FDE"/>
    <w:rsid w:val="6889A5D7"/>
    <w:rsid w:val="6B0B0E73"/>
    <w:rsid w:val="6B7FBDB0"/>
    <w:rsid w:val="6BAEB649"/>
    <w:rsid w:val="6C185CCB"/>
    <w:rsid w:val="6C4B2D47"/>
    <w:rsid w:val="6CD8C90B"/>
    <w:rsid w:val="6D2683E5"/>
    <w:rsid w:val="6F40DE79"/>
    <w:rsid w:val="71446018"/>
    <w:rsid w:val="71AE69E5"/>
    <w:rsid w:val="722F38F2"/>
    <w:rsid w:val="72B5B56F"/>
    <w:rsid w:val="738EC870"/>
    <w:rsid w:val="748DD34D"/>
    <w:rsid w:val="76C63733"/>
    <w:rsid w:val="76EF0BD8"/>
    <w:rsid w:val="77FC1BC7"/>
    <w:rsid w:val="7BF3D965"/>
    <w:rsid w:val="7ED55C3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D295FB"/>
  <w15:chartTrackingRefBased/>
  <w15:docId w15:val="{EBE249C9-A392-427F-9AC6-4A58E5C5F1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701D"/>
    <w:pPr>
      <w:spacing w:after="240" w:line="280" w:lineRule="atLeast"/>
    </w:pPr>
    <w:rPr>
      <w:sz w:val="20"/>
    </w:rPr>
  </w:style>
  <w:style w:type="paragraph" w:styleId="Heading1">
    <w:name w:val="heading 1"/>
    <w:basedOn w:val="Normal"/>
    <w:next w:val="Normal"/>
    <w:link w:val="Heading1Char"/>
    <w:uiPriority w:val="2"/>
    <w:qFormat/>
    <w:rsid w:val="0070436F"/>
    <w:pPr>
      <w:keepNext/>
      <w:keepLines/>
      <w:spacing w:before="480" w:after="120"/>
      <w:contextualSpacing/>
      <w:outlineLvl w:val="0"/>
    </w:pPr>
    <w:rPr>
      <w:rFonts w:ascii="Roboto" w:eastAsiaTheme="majorEastAsia" w:hAnsi="Roboto" w:cstheme="majorBidi"/>
      <w:b/>
      <w:bCs/>
      <w:sz w:val="40"/>
      <w:szCs w:val="40"/>
    </w:rPr>
  </w:style>
  <w:style w:type="paragraph" w:styleId="Heading2">
    <w:name w:val="heading 2"/>
    <w:basedOn w:val="Normal"/>
    <w:next w:val="Normal"/>
    <w:link w:val="Heading2Char"/>
    <w:uiPriority w:val="2"/>
    <w:unhideWhenUsed/>
    <w:qFormat/>
    <w:rsid w:val="00D112FF"/>
    <w:pPr>
      <w:keepNext/>
      <w:keepLines/>
      <w:spacing w:after="0" w:line="240" w:lineRule="auto"/>
      <w:outlineLvl w:val="1"/>
    </w:pPr>
    <w:rPr>
      <w:rFonts w:asciiTheme="majorHAnsi" w:eastAsiaTheme="majorEastAsia" w:hAnsiTheme="majorHAnsi" w:cstheme="majorBidi"/>
      <w:b/>
      <w:bCs/>
      <w:sz w:val="28"/>
      <w:szCs w:val="26"/>
    </w:rPr>
  </w:style>
  <w:style w:type="paragraph" w:styleId="Heading3">
    <w:name w:val="heading 3"/>
    <w:basedOn w:val="Normal"/>
    <w:next w:val="Normal"/>
    <w:link w:val="Heading3Char"/>
    <w:uiPriority w:val="2"/>
    <w:unhideWhenUsed/>
    <w:qFormat/>
    <w:rsid w:val="00FE202C"/>
    <w:pPr>
      <w:keepNext/>
      <w:keepLines/>
      <w:spacing w:before="200" w:after="0"/>
      <w:outlineLvl w:val="2"/>
    </w:pPr>
    <w:rPr>
      <w:rFonts w:ascii="Roboto" w:eastAsiaTheme="majorEastAsia" w:hAnsi="Roboto" w:cstheme="majorBidi"/>
      <w:b/>
      <w:bCs/>
      <w:color w:val="0B5FBA" w:themeColor="text2"/>
      <w:sz w:val="22"/>
      <w:szCs w:val="21"/>
    </w:rPr>
  </w:style>
  <w:style w:type="paragraph" w:styleId="Heading4">
    <w:name w:val="heading 4"/>
    <w:basedOn w:val="Normal"/>
    <w:next w:val="Normal"/>
    <w:link w:val="Heading4Char"/>
    <w:uiPriority w:val="2"/>
    <w:semiHidden/>
    <w:qFormat/>
    <w:rsid w:val="00D112FF"/>
    <w:pPr>
      <w:keepNext/>
      <w:keepLines/>
      <w:spacing w:after="0"/>
      <w:outlineLvl w:val="3"/>
    </w:pPr>
    <w:rPr>
      <w:rFonts w:eastAsiaTheme="majorEastAsia" w:cstheme="majorBidi"/>
      <w:b/>
      <w:bCs/>
      <w:iCs/>
    </w:rPr>
  </w:style>
  <w:style w:type="paragraph" w:styleId="Heading5">
    <w:name w:val="heading 5"/>
    <w:basedOn w:val="Normal"/>
    <w:next w:val="Normal"/>
    <w:link w:val="Heading5Char"/>
    <w:uiPriority w:val="2"/>
    <w:semiHidden/>
    <w:qFormat/>
    <w:rsid w:val="00D112FF"/>
    <w:pPr>
      <w:keepNext/>
      <w:keepLines/>
      <w:spacing w:after="0"/>
      <w:outlineLvl w:val="4"/>
    </w:pPr>
    <w:rPr>
      <w:rFonts w:eastAsiaTheme="majorEastAsia" w:cstheme="majorBidi"/>
      <w:i/>
      <w:color w:val="052F5C" w:themeColor="accent1" w:themeShade="7F"/>
    </w:rPr>
  </w:style>
  <w:style w:type="paragraph" w:styleId="Heading6">
    <w:name w:val="heading 6"/>
    <w:basedOn w:val="Normal"/>
    <w:next w:val="Normal"/>
    <w:link w:val="Heading6Char"/>
    <w:uiPriority w:val="2"/>
    <w:semiHidden/>
    <w:qFormat/>
    <w:rsid w:val="00D112FF"/>
    <w:pPr>
      <w:keepNext/>
      <w:keepLines/>
      <w:spacing w:after="0"/>
      <w:outlineLvl w:val="5"/>
    </w:pPr>
    <w:rPr>
      <w:rFonts w:eastAsiaTheme="majorEastAsia" w:cstheme="majorBidi"/>
      <w:iCs/>
    </w:rPr>
  </w:style>
  <w:style w:type="paragraph" w:styleId="Heading7">
    <w:name w:val="heading 7"/>
    <w:basedOn w:val="Normal"/>
    <w:next w:val="Normal"/>
    <w:link w:val="Heading7Char"/>
    <w:uiPriority w:val="2"/>
    <w:semiHidden/>
    <w:qFormat/>
    <w:rsid w:val="00D112FF"/>
    <w:pPr>
      <w:keepNext/>
      <w:keepLines/>
      <w:spacing w:after="0"/>
      <w:outlineLvl w:val="6"/>
    </w:pPr>
    <w:rPr>
      <w:rFonts w:eastAsiaTheme="majorEastAsia" w:cstheme="majorBidi"/>
      <w:iCs/>
    </w:rPr>
  </w:style>
  <w:style w:type="paragraph" w:styleId="Heading8">
    <w:name w:val="heading 8"/>
    <w:basedOn w:val="Normal"/>
    <w:next w:val="Normal"/>
    <w:link w:val="Heading8Char"/>
    <w:uiPriority w:val="2"/>
    <w:semiHidden/>
    <w:qFormat/>
    <w:rsid w:val="00D112FF"/>
    <w:pPr>
      <w:keepNext/>
      <w:keepLines/>
      <w:spacing w:after="0"/>
      <w:outlineLvl w:val="7"/>
    </w:pPr>
    <w:rPr>
      <w:rFonts w:eastAsiaTheme="majorEastAsia" w:cstheme="majorBidi"/>
      <w:szCs w:val="20"/>
    </w:rPr>
  </w:style>
  <w:style w:type="paragraph" w:styleId="Heading9">
    <w:name w:val="heading 9"/>
    <w:basedOn w:val="Normal"/>
    <w:next w:val="Normal"/>
    <w:link w:val="Heading9Char"/>
    <w:uiPriority w:val="2"/>
    <w:semiHidden/>
    <w:qFormat/>
    <w:rsid w:val="00D112FF"/>
    <w:pPr>
      <w:keepNext/>
      <w:keepLines/>
      <w:spacing w:after="0"/>
      <w:outlineLvl w:val="8"/>
    </w:pPr>
    <w:rPr>
      <w:rFonts w:eastAsiaTheme="majorEastAsia" w:cstheme="majorBidi"/>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D112FF"/>
    <w:rPr>
      <w:rFonts w:ascii="Roboto" w:eastAsiaTheme="majorEastAsia" w:hAnsi="Roboto" w:cstheme="majorBidi"/>
      <w:b/>
      <w:bCs/>
      <w:sz w:val="40"/>
      <w:szCs w:val="40"/>
    </w:rPr>
  </w:style>
  <w:style w:type="character" w:customStyle="1" w:styleId="Heading2Char">
    <w:name w:val="Heading 2 Char"/>
    <w:basedOn w:val="DefaultParagraphFont"/>
    <w:link w:val="Heading2"/>
    <w:uiPriority w:val="2"/>
    <w:rsid w:val="00D112FF"/>
    <w:rPr>
      <w:rFonts w:asciiTheme="majorHAnsi" w:eastAsiaTheme="majorEastAsia" w:hAnsiTheme="majorHAnsi" w:cstheme="majorBidi"/>
      <w:b/>
      <w:bCs/>
      <w:sz w:val="28"/>
      <w:szCs w:val="26"/>
    </w:rPr>
  </w:style>
  <w:style w:type="character" w:customStyle="1" w:styleId="Heading3Char">
    <w:name w:val="Heading 3 Char"/>
    <w:basedOn w:val="DefaultParagraphFont"/>
    <w:link w:val="Heading3"/>
    <w:uiPriority w:val="2"/>
    <w:rsid w:val="00D112FF"/>
    <w:rPr>
      <w:rFonts w:ascii="Roboto" w:eastAsiaTheme="majorEastAsia" w:hAnsi="Roboto" w:cstheme="majorBidi"/>
      <w:b/>
      <w:bCs/>
      <w:color w:val="0B5FBA" w:themeColor="text2"/>
      <w:szCs w:val="21"/>
    </w:rPr>
  </w:style>
  <w:style w:type="character" w:customStyle="1" w:styleId="Heading4Char">
    <w:name w:val="Heading 4 Char"/>
    <w:basedOn w:val="DefaultParagraphFont"/>
    <w:link w:val="Heading4"/>
    <w:uiPriority w:val="2"/>
    <w:semiHidden/>
    <w:rsid w:val="00D112FF"/>
    <w:rPr>
      <w:rFonts w:eastAsiaTheme="majorEastAsia" w:cstheme="majorBidi"/>
      <w:b/>
      <w:bCs/>
      <w:iCs/>
      <w:sz w:val="20"/>
    </w:rPr>
  </w:style>
  <w:style w:type="character" w:customStyle="1" w:styleId="Heading5Char">
    <w:name w:val="Heading 5 Char"/>
    <w:basedOn w:val="DefaultParagraphFont"/>
    <w:link w:val="Heading5"/>
    <w:uiPriority w:val="2"/>
    <w:semiHidden/>
    <w:rsid w:val="00D112FF"/>
    <w:rPr>
      <w:rFonts w:eastAsiaTheme="majorEastAsia" w:cstheme="majorBidi"/>
      <w:i/>
      <w:color w:val="052F5C" w:themeColor="accent1" w:themeShade="7F"/>
      <w:sz w:val="20"/>
    </w:rPr>
  </w:style>
  <w:style w:type="character" w:customStyle="1" w:styleId="Heading6Char">
    <w:name w:val="Heading 6 Char"/>
    <w:basedOn w:val="DefaultParagraphFont"/>
    <w:link w:val="Heading6"/>
    <w:uiPriority w:val="2"/>
    <w:semiHidden/>
    <w:rsid w:val="00D112FF"/>
    <w:rPr>
      <w:rFonts w:eastAsiaTheme="majorEastAsia" w:cstheme="majorBidi"/>
      <w:iCs/>
      <w:sz w:val="20"/>
    </w:rPr>
  </w:style>
  <w:style w:type="character" w:customStyle="1" w:styleId="Heading7Char">
    <w:name w:val="Heading 7 Char"/>
    <w:basedOn w:val="DefaultParagraphFont"/>
    <w:link w:val="Heading7"/>
    <w:uiPriority w:val="2"/>
    <w:semiHidden/>
    <w:rsid w:val="00D112FF"/>
    <w:rPr>
      <w:rFonts w:eastAsiaTheme="majorEastAsia" w:cstheme="majorBidi"/>
      <w:iCs/>
      <w:sz w:val="20"/>
    </w:rPr>
  </w:style>
  <w:style w:type="character" w:customStyle="1" w:styleId="Heading8Char">
    <w:name w:val="Heading 8 Char"/>
    <w:basedOn w:val="DefaultParagraphFont"/>
    <w:link w:val="Heading8"/>
    <w:uiPriority w:val="2"/>
    <w:semiHidden/>
    <w:rsid w:val="00D112FF"/>
    <w:rPr>
      <w:rFonts w:eastAsiaTheme="majorEastAsia" w:cstheme="majorBidi"/>
      <w:sz w:val="20"/>
      <w:szCs w:val="20"/>
    </w:rPr>
  </w:style>
  <w:style w:type="character" w:customStyle="1" w:styleId="Heading9Char">
    <w:name w:val="Heading 9 Char"/>
    <w:basedOn w:val="DefaultParagraphFont"/>
    <w:link w:val="Heading9"/>
    <w:uiPriority w:val="2"/>
    <w:semiHidden/>
    <w:rsid w:val="00D112FF"/>
    <w:rPr>
      <w:rFonts w:eastAsiaTheme="majorEastAsia" w:cstheme="majorBidi"/>
      <w:iCs/>
      <w:sz w:val="20"/>
      <w:szCs w:val="20"/>
    </w:rPr>
  </w:style>
  <w:style w:type="paragraph" w:styleId="Title">
    <w:name w:val="Title"/>
    <w:basedOn w:val="Normal"/>
    <w:next w:val="Normal"/>
    <w:link w:val="TitleChar"/>
    <w:uiPriority w:val="10"/>
    <w:qFormat/>
    <w:rsid w:val="004B126C"/>
    <w:pPr>
      <w:spacing w:line="240" w:lineRule="auto"/>
      <w:contextualSpacing/>
      <w:jc w:val="center"/>
    </w:pPr>
    <w:rPr>
      <w:rFonts w:asciiTheme="majorHAnsi" w:eastAsiaTheme="majorEastAsia" w:hAnsiTheme="majorHAnsi" w:cstheme="majorBidi"/>
      <w:b/>
      <w:bCs/>
      <w:color w:val="FFFFFF" w:themeColor="background1"/>
      <w:spacing w:val="5"/>
      <w:kern w:val="28"/>
      <w:sz w:val="56"/>
      <w:szCs w:val="96"/>
    </w:rPr>
  </w:style>
  <w:style w:type="character" w:customStyle="1" w:styleId="TitleChar">
    <w:name w:val="Title Char"/>
    <w:basedOn w:val="DefaultParagraphFont"/>
    <w:link w:val="Title"/>
    <w:uiPriority w:val="10"/>
    <w:rsid w:val="00E653DF"/>
    <w:rPr>
      <w:rFonts w:asciiTheme="majorHAnsi" w:eastAsiaTheme="majorEastAsia" w:hAnsiTheme="majorHAnsi" w:cstheme="majorBidi"/>
      <w:b/>
      <w:bCs/>
      <w:color w:val="FFFFFF" w:themeColor="background1"/>
      <w:spacing w:val="5"/>
      <w:kern w:val="28"/>
      <w:sz w:val="56"/>
      <w:szCs w:val="96"/>
    </w:rPr>
  </w:style>
  <w:style w:type="paragraph" w:styleId="Subtitle">
    <w:name w:val="Subtitle"/>
    <w:basedOn w:val="Normal"/>
    <w:next w:val="Normal"/>
    <w:link w:val="SubtitleChar"/>
    <w:uiPriority w:val="11"/>
    <w:qFormat/>
    <w:rsid w:val="004B126C"/>
    <w:pPr>
      <w:numPr>
        <w:ilvl w:val="1"/>
      </w:numPr>
      <w:spacing w:line="240" w:lineRule="auto"/>
      <w:contextualSpacing/>
      <w:jc w:val="center"/>
    </w:pPr>
    <w:rPr>
      <w:rFonts w:ascii="Roboto" w:eastAsiaTheme="majorEastAsia" w:hAnsi="Roboto" w:cstheme="majorBidi"/>
      <w:iCs/>
      <w:color w:val="FFFFFF" w:themeColor="background1"/>
      <w:spacing w:val="15"/>
      <w:sz w:val="48"/>
      <w:szCs w:val="40"/>
    </w:rPr>
  </w:style>
  <w:style w:type="character" w:customStyle="1" w:styleId="SubtitleChar">
    <w:name w:val="Subtitle Char"/>
    <w:basedOn w:val="DefaultParagraphFont"/>
    <w:link w:val="Subtitle"/>
    <w:uiPriority w:val="11"/>
    <w:rsid w:val="00D112FF"/>
    <w:rPr>
      <w:rFonts w:ascii="Roboto" w:eastAsiaTheme="majorEastAsia" w:hAnsi="Roboto" w:cstheme="majorBidi"/>
      <w:iCs/>
      <w:color w:val="FFFFFF" w:themeColor="background1"/>
      <w:spacing w:val="15"/>
      <w:sz w:val="48"/>
      <w:szCs w:val="40"/>
    </w:rPr>
  </w:style>
  <w:style w:type="character" w:styleId="SubtleEmphasis">
    <w:name w:val="Subtle Emphasis"/>
    <w:basedOn w:val="DefaultParagraphFont"/>
    <w:uiPriority w:val="19"/>
    <w:semiHidden/>
    <w:qFormat/>
    <w:rsid w:val="00D112FF"/>
    <w:rPr>
      <w:i/>
      <w:iCs/>
      <w:color w:val="auto"/>
    </w:rPr>
  </w:style>
  <w:style w:type="character" w:styleId="Emphasis">
    <w:name w:val="Emphasis"/>
    <w:basedOn w:val="DefaultParagraphFont"/>
    <w:uiPriority w:val="20"/>
    <w:qFormat/>
    <w:rsid w:val="00D112FF"/>
    <w:rPr>
      <w:i/>
      <w:iCs/>
    </w:rPr>
  </w:style>
  <w:style w:type="character" w:styleId="IntenseEmphasis">
    <w:name w:val="Intense Emphasis"/>
    <w:basedOn w:val="DefaultParagraphFont"/>
    <w:uiPriority w:val="21"/>
    <w:semiHidden/>
    <w:qFormat/>
    <w:rsid w:val="00D112FF"/>
    <w:rPr>
      <w:b w:val="0"/>
      <w:bCs/>
      <w:i/>
      <w:iCs/>
      <w:color w:val="auto"/>
    </w:rPr>
  </w:style>
  <w:style w:type="paragraph" w:styleId="Quote">
    <w:name w:val="Quote"/>
    <w:basedOn w:val="Normal"/>
    <w:next w:val="Normal"/>
    <w:link w:val="QuoteChar"/>
    <w:uiPriority w:val="29"/>
    <w:qFormat/>
    <w:rsid w:val="00D112FF"/>
    <w:pPr>
      <w:ind w:left="284"/>
    </w:pPr>
    <w:rPr>
      <w:i/>
      <w:iCs/>
    </w:rPr>
  </w:style>
  <w:style w:type="character" w:customStyle="1" w:styleId="QuoteChar">
    <w:name w:val="Quote Char"/>
    <w:basedOn w:val="DefaultParagraphFont"/>
    <w:link w:val="Quote"/>
    <w:uiPriority w:val="29"/>
    <w:rsid w:val="00D112FF"/>
    <w:rPr>
      <w:i/>
      <w:iCs/>
      <w:sz w:val="20"/>
    </w:rPr>
  </w:style>
  <w:style w:type="paragraph" w:styleId="IntenseQuote">
    <w:name w:val="Intense Quote"/>
    <w:basedOn w:val="Normal"/>
    <w:next w:val="Normal"/>
    <w:link w:val="IntenseQuoteChar"/>
    <w:uiPriority w:val="30"/>
    <w:qFormat/>
    <w:rsid w:val="00E653DF"/>
    <w:pPr>
      <w:jc w:val="right"/>
    </w:pPr>
    <w:rPr>
      <w:rFonts w:ascii="Roboto" w:hAnsi="Roboto"/>
      <w:b/>
      <w:bCs/>
      <w:iCs/>
      <w:color w:val="0B5FBA" w:themeColor="accent1"/>
      <w:sz w:val="28"/>
    </w:rPr>
  </w:style>
  <w:style w:type="character" w:customStyle="1" w:styleId="IntenseQuoteChar">
    <w:name w:val="Intense Quote Char"/>
    <w:basedOn w:val="DefaultParagraphFont"/>
    <w:link w:val="IntenseQuote"/>
    <w:uiPriority w:val="30"/>
    <w:rsid w:val="00E653DF"/>
    <w:rPr>
      <w:rFonts w:ascii="Roboto" w:hAnsi="Roboto"/>
      <w:b/>
      <w:bCs/>
      <w:iCs/>
      <w:color w:val="0B5FBA" w:themeColor="accent1"/>
      <w:sz w:val="28"/>
    </w:rPr>
  </w:style>
  <w:style w:type="paragraph" w:styleId="ListParagraph">
    <w:name w:val="List Paragraph"/>
    <w:basedOn w:val="Normal"/>
    <w:uiPriority w:val="34"/>
    <w:qFormat/>
    <w:rsid w:val="00AC67BA"/>
    <w:pPr>
      <w:numPr>
        <w:numId w:val="3"/>
      </w:numPr>
      <w:contextualSpacing/>
    </w:pPr>
  </w:style>
  <w:style w:type="paragraph" w:customStyle="1" w:styleId="Bullet1">
    <w:name w:val="Bullet 1"/>
    <w:basedOn w:val="ListParagraph"/>
    <w:uiPriority w:val="4"/>
    <w:qFormat/>
    <w:rsid w:val="003512B6"/>
    <w:pPr>
      <w:spacing w:after="120"/>
      <w:ind w:left="527" w:hanging="357"/>
    </w:pPr>
    <w:rPr>
      <w:rFonts w:ascii="Roboto" w:hAnsi="Roboto"/>
    </w:rPr>
  </w:style>
  <w:style w:type="paragraph" w:customStyle="1" w:styleId="Bullet2">
    <w:name w:val="Bullet 2"/>
    <w:basedOn w:val="ListParagraph"/>
    <w:uiPriority w:val="4"/>
    <w:qFormat/>
    <w:rsid w:val="003512B6"/>
    <w:pPr>
      <w:numPr>
        <w:ilvl w:val="1"/>
        <w:numId w:val="1"/>
      </w:numPr>
      <w:spacing w:after="120"/>
    </w:pPr>
    <w:rPr>
      <w:lang w:val="en-US"/>
    </w:rPr>
  </w:style>
  <w:style w:type="paragraph" w:customStyle="1" w:styleId="Bullet3">
    <w:name w:val="Bullet 3"/>
    <w:basedOn w:val="ListParagraph"/>
    <w:uiPriority w:val="4"/>
    <w:qFormat/>
    <w:rsid w:val="00D112FF"/>
    <w:pPr>
      <w:spacing w:after="0"/>
      <w:ind w:left="851" w:hanging="284"/>
    </w:pPr>
    <w:rPr>
      <w:lang w:val="en-US"/>
    </w:rPr>
  </w:style>
  <w:style w:type="paragraph" w:customStyle="1" w:styleId="Numbered1">
    <w:name w:val="Numbered 1"/>
    <w:basedOn w:val="ListParagraph"/>
    <w:uiPriority w:val="4"/>
    <w:qFormat/>
    <w:rsid w:val="00D112FF"/>
    <w:pPr>
      <w:numPr>
        <w:numId w:val="2"/>
      </w:numPr>
      <w:spacing w:after="0"/>
      <w:contextualSpacing w:val="0"/>
    </w:pPr>
    <w:rPr>
      <w:lang w:val="en-US"/>
    </w:rPr>
  </w:style>
  <w:style w:type="paragraph" w:customStyle="1" w:styleId="Numbered2">
    <w:name w:val="Numbered 2"/>
    <w:basedOn w:val="ListParagraph"/>
    <w:uiPriority w:val="4"/>
    <w:qFormat/>
    <w:rsid w:val="00D112FF"/>
    <w:pPr>
      <w:numPr>
        <w:ilvl w:val="1"/>
        <w:numId w:val="2"/>
      </w:numPr>
      <w:spacing w:after="0"/>
      <w:contextualSpacing w:val="0"/>
    </w:pPr>
    <w:rPr>
      <w:lang w:val="en-US"/>
    </w:rPr>
  </w:style>
  <w:style w:type="paragraph" w:customStyle="1" w:styleId="Numbered3">
    <w:name w:val="Numbered 3"/>
    <w:basedOn w:val="ListParagraph"/>
    <w:uiPriority w:val="4"/>
    <w:qFormat/>
    <w:rsid w:val="00D112FF"/>
    <w:pPr>
      <w:spacing w:after="0"/>
      <w:ind w:left="851" w:hanging="284"/>
      <w:contextualSpacing w:val="0"/>
    </w:pPr>
    <w:rPr>
      <w:lang w:val="en-US"/>
    </w:rPr>
  </w:style>
  <w:style w:type="paragraph" w:customStyle="1" w:styleId="Source-Table">
    <w:name w:val="Source - Table"/>
    <w:basedOn w:val="Normal"/>
    <w:uiPriority w:val="3"/>
    <w:qFormat/>
    <w:rsid w:val="00D112FF"/>
    <w:pPr>
      <w:spacing w:line="240" w:lineRule="auto"/>
      <w:jc w:val="right"/>
    </w:pPr>
    <w:rPr>
      <w:rFonts w:ascii="VAG Rounded Std Light" w:hAnsi="VAG Rounded Std Light"/>
      <w:sz w:val="18"/>
      <w:szCs w:val="16"/>
      <w:lang w:val="en-US"/>
    </w:rPr>
  </w:style>
  <w:style w:type="paragraph" w:styleId="Caption">
    <w:name w:val="caption"/>
    <w:basedOn w:val="Normal"/>
    <w:next w:val="Normal"/>
    <w:uiPriority w:val="3"/>
    <w:unhideWhenUsed/>
    <w:qFormat/>
    <w:rsid w:val="003A60A1"/>
    <w:pPr>
      <w:spacing w:after="360" w:line="240" w:lineRule="auto"/>
      <w:ind w:left="851" w:hanging="851"/>
    </w:pPr>
    <w:rPr>
      <w:rFonts w:asciiTheme="majorHAnsi" w:hAnsiTheme="majorHAnsi"/>
      <w:bCs/>
      <w:color w:val="0B5FBA" w:themeColor="accent1"/>
      <w:sz w:val="18"/>
      <w:szCs w:val="20"/>
    </w:rPr>
  </w:style>
  <w:style w:type="paragraph" w:customStyle="1" w:styleId="Source-Figure">
    <w:name w:val="Source - Figure"/>
    <w:basedOn w:val="Source-Table"/>
    <w:uiPriority w:val="3"/>
    <w:qFormat/>
    <w:rsid w:val="00D112FF"/>
    <w:pPr>
      <w:ind w:left="851"/>
      <w:jc w:val="left"/>
    </w:pPr>
  </w:style>
  <w:style w:type="paragraph" w:customStyle="1" w:styleId="References">
    <w:name w:val="References"/>
    <w:basedOn w:val="Normal"/>
    <w:uiPriority w:val="4"/>
    <w:qFormat/>
    <w:rsid w:val="00D112FF"/>
    <w:pPr>
      <w:spacing w:after="0"/>
      <w:ind w:left="170" w:hanging="170"/>
    </w:pPr>
    <w:rPr>
      <w:lang w:val="en-US"/>
    </w:rPr>
  </w:style>
  <w:style w:type="paragraph" w:styleId="TOCHeading">
    <w:name w:val="TOC Heading"/>
    <w:basedOn w:val="Heading1"/>
    <w:next w:val="Normal"/>
    <w:uiPriority w:val="39"/>
    <w:unhideWhenUsed/>
    <w:qFormat/>
    <w:rsid w:val="002B77E7"/>
    <w:pPr>
      <w:spacing w:after="0" w:line="276" w:lineRule="auto"/>
      <w:contextualSpacing w:val="0"/>
      <w:outlineLvl w:val="9"/>
    </w:pPr>
    <w:rPr>
      <w:color w:val="0B5FBA" w:themeColor="accent1"/>
      <w:lang w:val="en-US" w:eastAsia="ja-JP"/>
    </w:rPr>
  </w:style>
  <w:style w:type="paragraph" w:styleId="TOC1">
    <w:name w:val="toc 1"/>
    <w:basedOn w:val="Normal"/>
    <w:next w:val="Normal"/>
    <w:autoRedefine/>
    <w:uiPriority w:val="39"/>
    <w:unhideWhenUsed/>
    <w:rsid w:val="00BD72AC"/>
    <w:pPr>
      <w:tabs>
        <w:tab w:val="right" w:leader="dot" w:pos="9016"/>
      </w:tabs>
      <w:spacing w:before="240" w:after="0"/>
      <w:contextualSpacing/>
    </w:pPr>
    <w:rPr>
      <w:rFonts w:asciiTheme="majorHAnsi" w:hAnsiTheme="majorHAnsi"/>
      <w:b/>
      <w:caps/>
      <w:color w:val="0B5FBA" w:themeColor="text2"/>
    </w:rPr>
  </w:style>
  <w:style w:type="paragraph" w:styleId="TOC2">
    <w:name w:val="toc 2"/>
    <w:basedOn w:val="Normal"/>
    <w:next w:val="Normal"/>
    <w:autoRedefine/>
    <w:uiPriority w:val="39"/>
    <w:unhideWhenUsed/>
    <w:rsid w:val="00BD72AC"/>
    <w:pPr>
      <w:tabs>
        <w:tab w:val="right" w:leader="dot" w:pos="9016"/>
      </w:tabs>
      <w:spacing w:after="0" w:line="240" w:lineRule="auto"/>
    </w:pPr>
  </w:style>
  <w:style w:type="paragraph" w:styleId="TOC3">
    <w:name w:val="toc 3"/>
    <w:basedOn w:val="Normal"/>
    <w:next w:val="Normal"/>
    <w:autoRedefine/>
    <w:uiPriority w:val="39"/>
    <w:unhideWhenUsed/>
    <w:rsid w:val="00BD72AC"/>
    <w:pPr>
      <w:tabs>
        <w:tab w:val="right" w:leader="dot" w:pos="9016"/>
      </w:tabs>
      <w:spacing w:after="0" w:line="240" w:lineRule="auto"/>
      <w:ind w:left="170"/>
    </w:pPr>
  </w:style>
  <w:style w:type="character" w:styleId="Hyperlink">
    <w:name w:val="Hyperlink"/>
    <w:basedOn w:val="DefaultParagraphFont"/>
    <w:uiPriority w:val="99"/>
    <w:unhideWhenUsed/>
    <w:rsid w:val="00BC662D"/>
    <w:rPr>
      <w:color w:val="0B5FBA" w:themeColor="hyperlink"/>
      <w:u w:val="single"/>
    </w:rPr>
  </w:style>
  <w:style w:type="paragraph" w:styleId="BalloonText">
    <w:name w:val="Balloon Text"/>
    <w:basedOn w:val="Normal"/>
    <w:link w:val="BalloonTextChar"/>
    <w:uiPriority w:val="99"/>
    <w:semiHidden/>
    <w:unhideWhenUsed/>
    <w:rsid w:val="00BC66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662D"/>
    <w:rPr>
      <w:rFonts w:ascii="Tahoma" w:hAnsi="Tahoma" w:cs="Tahoma"/>
      <w:sz w:val="16"/>
      <w:szCs w:val="16"/>
    </w:rPr>
  </w:style>
  <w:style w:type="paragraph" w:customStyle="1" w:styleId="TOC-Heading">
    <w:name w:val="TOC - Heading"/>
    <w:basedOn w:val="Normal"/>
    <w:uiPriority w:val="39"/>
    <w:qFormat/>
    <w:rsid w:val="00D112FF"/>
    <w:rPr>
      <w:rFonts w:asciiTheme="majorHAnsi" w:hAnsiTheme="majorHAnsi"/>
      <w:b/>
      <w:sz w:val="32"/>
      <w:szCs w:val="32"/>
      <w:lang w:val="en-US"/>
    </w:rPr>
  </w:style>
  <w:style w:type="paragraph" w:styleId="FootnoteText">
    <w:name w:val="footnote text"/>
    <w:basedOn w:val="Normal"/>
    <w:link w:val="FootnoteTextChar"/>
    <w:uiPriority w:val="99"/>
    <w:semiHidden/>
    <w:unhideWhenUsed/>
    <w:rsid w:val="00C31E75"/>
    <w:pPr>
      <w:spacing w:after="0" w:line="240" w:lineRule="auto"/>
      <w:ind w:left="113" w:hanging="113"/>
    </w:pPr>
    <w:rPr>
      <w:rFonts w:ascii="VAG Rounded Std Light" w:hAnsi="VAG Rounded Std Light"/>
      <w:sz w:val="18"/>
      <w:szCs w:val="20"/>
    </w:rPr>
  </w:style>
  <w:style w:type="character" w:customStyle="1" w:styleId="FootnoteTextChar">
    <w:name w:val="Footnote Text Char"/>
    <w:basedOn w:val="DefaultParagraphFont"/>
    <w:link w:val="FootnoteText"/>
    <w:uiPriority w:val="99"/>
    <w:semiHidden/>
    <w:rsid w:val="00C31E75"/>
    <w:rPr>
      <w:rFonts w:ascii="VAG Rounded Std Light" w:hAnsi="VAG Rounded Std Light"/>
      <w:sz w:val="18"/>
      <w:szCs w:val="20"/>
    </w:rPr>
  </w:style>
  <w:style w:type="character" w:styleId="FootnoteReference">
    <w:name w:val="footnote reference"/>
    <w:basedOn w:val="DefaultParagraphFont"/>
    <w:uiPriority w:val="99"/>
    <w:semiHidden/>
    <w:unhideWhenUsed/>
    <w:rsid w:val="0011758D"/>
    <w:rPr>
      <w:vertAlign w:val="superscript"/>
    </w:rPr>
  </w:style>
  <w:style w:type="paragraph" w:styleId="EndnoteText">
    <w:name w:val="endnote text"/>
    <w:basedOn w:val="FootnoteText"/>
    <w:link w:val="EndnoteTextChar"/>
    <w:uiPriority w:val="99"/>
    <w:semiHidden/>
    <w:unhideWhenUsed/>
    <w:rsid w:val="00C31E75"/>
  </w:style>
  <w:style w:type="character" w:customStyle="1" w:styleId="EndnoteTextChar">
    <w:name w:val="Endnote Text Char"/>
    <w:basedOn w:val="DefaultParagraphFont"/>
    <w:link w:val="EndnoteText"/>
    <w:uiPriority w:val="99"/>
    <w:semiHidden/>
    <w:rsid w:val="00C31E75"/>
    <w:rPr>
      <w:rFonts w:ascii="VAG Rounded Std Light" w:hAnsi="VAG Rounded Std Light"/>
      <w:sz w:val="18"/>
      <w:szCs w:val="20"/>
    </w:rPr>
  </w:style>
  <w:style w:type="character" w:styleId="EndnoteReference">
    <w:name w:val="endnote reference"/>
    <w:basedOn w:val="DefaultParagraphFont"/>
    <w:uiPriority w:val="99"/>
    <w:semiHidden/>
    <w:unhideWhenUsed/>
    <w:rsid w:val="00C31E75"/>
    <w:rPr>
      <w:vertAlign w:val="superscript"/>
    </w:rPr>
  </w:style>
  <w:style w:type="paragraph" w:customStyle="1" w:styleId="Introparagraph">
    <w:name w:val="Intro paragraph"/>
    <w:basedOn w:val="Normal"/>
    <w:next w:val="Normal"/>
    <w:uiPriority w:val="1"/>
    <w:qFormat/>
    <w:rsid w:val="00D112FF"/>
    <w:pPr>
      <w:spacing w:line="360" w:lineRule="atLeast"/>
    </w:pPr>
    <w:rPr>
      <w:rFonts w:ascii="VAG Rounded Std Light" w:hAnsi="VAG Rounded Std Light"/>
      <w:sz w:val="28"/>
      <w:szCs w:val="28"/>
      <w:lang w:val="en-US"/>
    </w:rPr>
  </w:style>
  <w:style w:type="paragraph" w:styleId="Header">
    <w:name w:val="header"/>
    <w:basedOn w:val="Normal"/>
    <w:link w:val="HeaderChar"/>
    <w:uiPriority w:val="99"/>
    <w:unhideWhenUsed/>
    <w:rsid w:val="006E4A4C"/>
    <w:pPr>
      <w:tabs>
        <w:tab w:val="center" w:pos="4513"/>
        <w:tab w:val="right" w:pos="9026"/>
      </w:tabs>
      <w:spacing w:after="0" w:line="240" w:lineRule="auto"/>
    </w:pPr>
    <w:rPr>
      <w:rFonts w:ascii="VAG Rounded Std Light" w:hAnsi="VAG Rounded Std Light"/>
      <w:sz w:val="18"/>
    </w:rPr>
  </w:style>
  <w:style w:type="character" w:customStyle="1" w:styleId="HeaderChar">
    <w:name w:val="Header Char"/>
    <w:basedOn w:val="DefaultParagraphFont"/>
    <w:link w:val="Header"/>
    <w:uiPriority w:val="99"/>
    <w:rsid w:val="006E4A4C"/>
    <w:rPr>
      <w:rFonts w:ascii="VAG Rounded Std Light" w:hAnsi="VAG Rounded Std Light"/>
      <w:sz w:val="18"/>
    </w:rPr>
  </w:style>
  <w:style w:type="paragraph" w:styleId="Footer">
    <w:name w:val="footer"/>
    <w:basedOn w:val="Normal"/>
    <w:link w:val="FooterChar"/>
    <w:uiPriority w:val="99"/>
    <w:unhideWhenUsed/>
    <w:rsid w:val="006E4A4C"/>
    <w:pPr>
      <w:tabs>
        <w:tab w:val="center" w:pos="4513"/>
        <w:tab w:val="right" w:pos="9026"/>
      </w:tabs>
      <w:spacing w:after="0" w:line="240" w:lineRule="auto"/>
    </w:pPr>
    <w:rPr>
      <w:rFonts w:ascii="VAG Rounded Std Light" w:hAnsi="VAG Rounded Std Light"/>
      <w:sz w:val="18"/>
    </w:rPr>
  </w:style>
  <w:style w:type="character" w:customStyle="1" w:styleId="FooterChar">
    <w:name w:val="Footer Char"/>
    <w:basedOn w:val="DefaultParagraphFont"/>
    <w:link w:val="Footer"/>
    <w:uiPriority w:val="99"/>
    <w:rsid w:val="006E4A4C"/>
    <w:rPr>
      <w:rFonts w:ascii="VAG Rounded Std Light" w:hAnsi="VAG Rounded Std Light"/>
      <w:sz w:val="18"/>
    </w:rPr>
  </w:style>
  <w:style w:type="table" w:styleId="TableGrid">
    <w:name w:val="Table Grid"/>
    <w:basedOn w:val="TableNormal"/>
    <w:uiPriority w:val="59"/>
    <w:rsid w:val="006553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RCTable">
    <w:name w:val="IRC Table"/>
    <w:basedOn w:val="TableNormal"/>
    <w:uiPriority w:val="99"/>
    <w:rsid w:val="0055095D"/>
    <w:pPr>
      <w:spacing w:after="0" w:line="240" w:lineRule="auto"/>
    </w:pPr>
    <w:rPr>
      <w:rFonts w:ascii="VAG Rounded Std Light" w:hAnsi="VAG Rounded Std Light"/>
      <w:color w:val="0B5FBA" w:themeColor="accent1"/>
      <w:sz w:val="18"/>
    </w:rPr>
    <w:tblPr>
      <w:tblBorders>
        <w:insideH w:val="single" w:sz="4" w:space="0" w:color="0B5FBA" w:themeColor="accent1"/>
        <w:insideV w:val="single" w:sz="4" w:space="0" w:color="0B5FBA" w:themeColor="accent1"/>
      </w:tblBorders>
      <w:tblCellMar>
        <w:top w:w="57" w:type="dxa"/>
        <w:bottom w:w="57" w:type="dxa"/>
      </w:tblCellMar>
    </w:tblPr>
    <w:tcPr>
      <w:shd w:val="clear" w:color="auto" w:fill="CCE3FC" w:themeFill="background2"/>
    </w:tcPr>
    <w:tblStylePr w:type="firstRow">
      <w:pPr>
        <w:wordWrap/>
        <w:spacing w:beforeLines="0" w:before="0" w:beforeAutospacing="0" w:afterLines="0" w:after="0" w:afterAutospacing="0"/>
      </w:pPr>
      <w:rPr>
        <w:b/>
        <w:color w:val="FFFFFF" w:themeColor="background1"/>
      </w:rPr>
      <w:tblPr/>
      <w:tcPr>
        <w:shd w:val="clear" w:color="auto" w:fill="0B5FBA" w:themeFill="text2"/>
      </w:tcPr>
    </w:tblStylePr>
    <w:tblStylePr w:type="lastRow">
      <w:pPr>
        <w:wordWrap/>
        <w:spacing w:beforeLines="0" w:before="0" w:beforeAutospacing="0" w:afterLines="0" w:after="0" w:afterAutospacing="0"/>
      </w:pPr>
    </w:tblStylePr>
    <w:tblStylePr w:type="firstCol">
      <w:rPr>
        <w:b/>
      </w:rPr>
    </w:tblStylePr>
  </w:style>
  <w:style w:type="table" w:customStyle="1" w:styleId="Box">
    <w:name w:val="Box"/>
    <w:basedOn w:val="TableNormal"/>
    <w:uiPriority w:val="99"/>
    <w:rsid w:val="009262DF"/>
    <w:pPr>
      <w:spacing w:after="0" w:line="240" w:lineRule="auto"/>
    </w:pPr>
    <w:rPr>
      <w:rFonts w:asciiTheme="majorHAnsi" w:hAnsiTheme="majorHAnsi"/>
      <w:color w:val="FFFFFF" w:themeColor="background1"/>
      <w:sz w:val="18"/>
    </w:rPr>
    <w:tblPr>
      <w:tblBorders>
        <w:top w:val="single" w:sz="8" w:space="0" w:color="0B5FBA" w:themeColor="accent1"/>
        <w:left w:val="single" w:sz="8" w:space="0" w:color="0B5FBA" w:themeColor="accent1"/>
        <w:bottom w:val="single" w:sz="8" w:space="0" w:color="0B5FBA" w:themeColor="accent1"/>
        <w:right w:val="single" w:sz="8" w:space="0" w:color="0B5FBA" w:themeColor="accent1"/>
      </w:tblBorders>
      <w:tblCellMar>
        <w:top w:w="57" w:type="dxa"/>
        <w:bottom w:w="57" w:type="dxa"/>
      </w:tblCellMar>
    </w:tblPr>
    <w:tcPr>
      <w:shd w:val="clear" w:color="auto" w:fill="0B5FBA" w:themeFill="text2"/>
    </w:tcPr>
  </w:style>
  <w:style w:type="character" w:styleId="IntenseReference">
    <w:name w:val="Intense Reference"/>
    <w:basedOn w:val="DefaultParagraphFont"/>
    <w:uiPriority w:val="32"/>
    <w:semiHidden/>
    <w:qFormat/>
    <w:rsid w:val="00D112FF"/>
    <w:rPr>
      <w:b/>
      <w:bCs/>
      <w:smallCaps/>
      <w:color w:val="08468B" w:themeColor="accent1" w:themeShade="BF"/>
      <w:spacing w:val="5"/>
    </w:rPr>
  </w:style>
  <w:style w:type="paragraph" w:styleId="NormalWeb">
    <w:name w:val="Normal (Web)"/>
    <w:basedOn w:val="Normal"/>
    <w:uiPriority w:val="99"/>
    <w:semiHidden/>
    <w:unhideWhenUsed/>
    <w:rsid w:val="000C3E9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CommentReference">
    <w:name w:val="annotation reference"/>
    <w:basedOn w:val="DefaultParagraphFont"/>
    <w:uiPriority w:val="99"/>
    <w:semiHidden/>
    <w:unhideWhenUsed/>
    <w:rsid w:val="00095A86"/>
    <w:rPr>
      <w:sz w:val="16"/>
      <w:szCs w:val="16"/>
    </w:rPr>
  </w:style>
  <w:style w:type="paragraph" w:styleId="CommentText">
    <w:name w:val="annotation text"/>
    <w:basedOn w:val="Normal"/>
    <w:link w:val="CommentTextChar"/>
    <w:uiPriority w:val="99"/>
    <w:unhideWhenUsed/>
    <w:rsid w:val="00095A86"/>
    <w:pPr>
      <w:spacing w:line="240" w:lineRule="auto"/>
    </w:pPr>
    <w:rPr>
      <w:szCs w:val="20"/>
    </w:rPr>
  </w:style>
  <w:style w:type="character" w:customStyle="1" w:styleId="CommentTextChar">
    <w:name w:val="Comment Text Char"/>
    <w:basedOn w:val="DefaultParagraphFont"/>
    <w:link w:val="CommentText"/>
    <w:uiPriority w:val="99"/>
    <w:rsid w:val="00095A86"/>
    <w:rPr>
      <w:sz w:val="20"/>
      <w:szCs w:val="20"/>
    </w:rPr>
  </w:style>
  <w:style w:type="paragraph" w:styleId="CommentSubject">
    <w:name w:val="annotation subject"/>
    <w:basedOn w:val="CommentText"/>
    <w:next w:val="CommentText"/>
    <w:link w:val="CommentSubjectChar"/>
    <w:uiPriority w:val="99"/>
    <w:semiHidden/>
    <w:unhideWhenUsed/>
    <w:rsid w:val="00095A86"/>
    <w:rPr>
      <w:b/>
      <w:bCs/>
    </w:rPr>
  </w:style>
  <w:style w:type="character" w:customStyle="1" w:styleId="CommentSubjectChar">
    <w:name w:val="Comment Subject Char"/>
    <w:basedOn w:val="CommentTextChar"/>
    <w:link w:val="CommentSubject"/>
    <w:uiPriority w:val="99"/>
    <w:semiHidden/>
    <w:rsid w:val="00095A86"/>
    <w:rPr>
      <w:b/>
      <w:bCs/>
      <w:sz w:val="20"/>
      <w:szCs w:val="20"/>
    </w:rPr>
  </w:style>
  <w:style w:type="paragraph" w:styleId="Revision">
    <w:name w:val="Revision"/>
    <w:hidden/>
    <w:uiPriority w:val="99"/>
    <w:semiHidden/>
    <w:rsid w:val="00202398"/>
    <w:pPr>
      <w:spacing w:after="0" w:line="240" w:lineRule="auto"/>
    </w:pPr>
    <w:rPr>
      <w:sz w:val="20"/>
    </w:rPr>
  </w:style>
  <w:style w:type="character" w:styleId="FollowedHyperlink">
    <w:name w:val="FollowedHyperlink"/>
    <w:basedOn w:val="DefaultParagraphFont"/>
    <w:uiPriority w:val="99"/>
    <w:semiHidden/>
    <w:unhideWhenUsed/>
    <w:rsid w:val="00C447B0"/>
    <w:rPr>
      <w:color w:val="008BD7" w:themeColor="followedHyperlink"/>
      <w:u w:val="single"/>
    </w:rPr>
  </w:style>
  <w:style w:type="character" w:styleId="UnresolvedMention">
    <w:name w:val="Unresolved Mention"/>
    <w:basedOn w:val="DefaultParagraphFont"/>
    <w:uiPriority w:val="99"/>
    <w:semiHidden/>
    <w:unhideWhenUsed/>
    <w:rsid w:val="00CB18F2"/>
    <w:rPr>
      <w:color w:val="605E5C"/>
      <w:shd w:val="clear" w:color="auto" w:fill="E1DFDD"/>
    </w:rPr>
  </w:style>
  <w:style w:type="character" w:styleId="Mention">
    <w:name w:val="Mention"/>
    <w:basedOn w:val="DefaultParagraphFont"/>
    <w:uiPriority w:val="99"/>
    <w:unhideWhenUsed/>
    <w:rsid w:val="00B4001F"/>
    <w:rPr>
      <w:color w:val="2B579A"/>
      <w:shd w:val="clear" w:color="auto" w:fill="E1DFDD"/>
    </w:rPr>
  </w:style>
  <w:style w:type="numbering" w:customStyle="1" w:styleId="CurrentList1">
    <w:name w:val="Current List1"/>
    <w:uiPriority w:val="99"/>
    <w:rsid w:val="003512B6"/>
    <w:pPr>
      <w:numPr>
        <w:numId w:val="4"/>
      </w:numPr>
    </w:pPr>
  </w:style>
  <w:style w:type="table" w:styleId="TableGridLight">
    <w:name w:val="Grid Table Light"/>
    <w:basedOn w:val="TableNormal"/>
    <w:uiPriority w:val="40"/>
    <w:rsid w:val="000969E0"/>
    <w:pPr>
      <w:spacing w:after="0" w:line="240" w:lineRule="auto"/>
    </w:pPr>
    <w:rPr>
      <w:color w:val="0B5FBA" w:themeColor="text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trong">
    <w:name w:val="Strong"/>
    <w:basedOn w:val="DefaultParagraphFont"/>
    <w:uiPriority w:val="22"/>
    <w:qFormat/>
    <w:rsid w:val="00FD79E8"/>
    <w:rPr>
      <w:b/>
      <w:bCs/>
    </w:rPr>
  </w:style>
  <w:style w:type="paragraph" w:styleId="TableofFigures">
    <w:name w:val="table of figures"/>
    <w:basedOn w:val="Normal"/>
    <w:next w:val="Normal"/>
    <w:uiPriority w:val="99"/>
    <w:unhideWhenUsed/>
    <w:rsid w:val="00DF701D"/>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028910">
      <w:bodyDiv w:val="1"/>
      <w:marLeft w:val="0"/>
      <w:marRight w:val="0"/>
      <w:marTop w:val="0"/>
      <w:marBottom w:val="0"/>
      <w:divBdr>
        <w:top w:val="none" w:sz="0" w:space="0" w:color="auto"/>
        <w:left w:val="none" w:sz="0" w:space="0" w:color="auto"/>
        <w:bottom w:val="none" w:sz="0" w:space="0" w:color="auto"/>
        <w:right w:val="none" w:sz="0" w:space="0" w:color="auto"/>
      </w:divBdr>
    </w:div>
    <w:div w:id="425348635">
      <w:bodyDiv w:val="1"/>
      <w:marLeft w:val="0"/>
      <w:marRight w:val="0"/>
      <w:marTop w:val="0"/>
      <w:marBottom w:val="0"/>
      <w:divBdr>
        <w:top w:val="none" w:sz="0" w:space="0" w:color="auto"/>
        <w:left w:val="none" w:sz="0" w:space="0" w:color="auto"/>
        <w:bottom w:val="none" w:sz="0" w:space="0" w:color="auto"/>
        <w:right w:val="none" w:sz="0" w:space="0" w:color="auto"/>
      </w:divBdr>
    </w:div>
    <w:div w:id="685326811">
      <w:bodyDiv w:val="1"/>
      <w:marLeft w:val="0"/>
      <w:marRight w:val="0"/>
      <w:marTop w:val="0"/>
      <w:marBottom w:val="0"/>
      <w:divBdr>
        <w:top w:val="none" w:sz="0" w:space="0" w:color="auto"/>
        <w:left w:val="none" w:sz="0" w:space="0" w:color="auto"/>
        <w:bottom w:val="none" w:sz="0" w:space="0" w:color="auto"/>
        <w:right w:val="none" w:sz="0" w:space="0" w:color="auto"/>
      </w:divBdr>
    </w:div>
    <w:div w:id="984971081">
      <w:bodyDiv w:val="1"/>
      <w:marLeft w:val="0"/>
      <w:marRight w:val="0"/>
      <w:marTop w:val="0"/>
      <w:marBottom w:val="0"/>
      <w:divBdr>
        <w:top w:val="none" w:sz="0" w:space="0" w:color="auto"/>
        <w:left w:val="none" w:sz="0" w:space="0" w:color="auto"/>
        <w:bottom w:val="none" w:sz="0" w:space="0" w:color="auto"/>
        <w:right w:val="none" w:sz="0" w:space="0" w:color="auto"/>
      </w:divBdr>
      <w:divsChild>
        <w:div w:id="1512137676">
          <w:marLeft w:val="720"/>
          <w:marRight w:val="0"/>
          <w:marTop w:val="200"/>
          <w:marBottom w:val="0"/>
          <w:divBdr>
            <w:top w:val="none" w:sz="0" w:space="0" w:color="auto"/>
            <w:left w:val="none" w:sz="0" w:space="0" w:color="auto"/>
            <w:bottom w:val="none" w:sz="0" w:space="0" w:color="auto"/>
            <w:right w:val="none" w:sz="0" w:space="0" w:color="auto"/>
          </w:divBdr>
        </w:div>
      </w:divsChild>
    </w:div>
    <w:div w:id="1110247563">
      <w:bodyDiv w:val="1"/>
      <w:marLeft w:val="0"/>
      <w:marRight w:val="0"/>
      <w:marTop w:val="0"/>
      <w:marBottom w:val="0"/>
      <w:divBdr>
        <w:top w:val="none" w:sz="0" w:space="0" w:color="auto"/>
        <w:left w:val="none" w:sz="0" w:space="0" w:color="auto"/>
        <w:bottom w:val="none" w:sz="0" w:space="0" w:color="auto"/>
        <w:right w:val="none" w:sz="0" w:space="0" w:color="auto"/>
      </w:divBdr>
    </w:div>
    <w:div w:id="1512184569">
      <w:bodyDiv w:val="1"/>
      <w:marLeft w:val="0"/>
      <w:marRight w:val="0"/>
      <w:marTop w:val="0"/>
      <w:marBottom w:val="0"/>
      <w:divBdr>
        <w:top w:val="none" w:sz="0" w:space="0" w:color="auto"/>
        <w:left w:val="none" w:sz="0" w:space="0" w:color="auto"/>
        <w:bottom w:val="none" w:sz="0" w:space="0" w:color="auto"/>
        <w:right w:val="none" w:sz="0" w:space="0" w:color="auto"/>
      </w:divBdr>
      <w:divsChild>
        <w:div w:id="781218878">
          <w:marLeft w:val="547"/>
          <w:marRight w:val="0"/>
          <w:marTop w:val="200"/>
          <w:marBottom w:val="0"/>
          <w:divBdr>
            <w:top w:val="none" w:sz="0" w:space="0" w:color="auto"/>
            <w:left w:val="none" w:sz="0" w:space="0" w:color="auto"/>
            <w:bottom w:val="none" w:sz="0" w:space="0" w:color="auto"/>
            <w:right w:val="none" w:sz="0" w:space="0" w:color="auto"/>
          </w:divBdr>
        </w:div>
        <w:div w:id="1137917712">
          <w:marLeft w:val="547"/>
          <w:marRight w:val="0"/>
          <w:marTop w:val="200"/>
          <w:marBottom w:val="0"/>
          <w:divBdr>
            <w:top w:val="none" w:sz="0" w:space="0" w:color="auto"/>
            <w:left w:val="none" w:sz="0" w:space="0" w:color="auto"/>
            <w:bottom w:val="none" w:sz="0" w:space="0" w:color="auto"/>
            <w:right w:val="none" w:sz="0" w:space="0" w:color="auto"/>
          </w:divBdr>
        </w:div>
        <w:div w:id="1161893728">
          <w:marLeft w:val="547"/>
          <w:marRight w:val="0"/>
          <w:marTop w:val="200"/>
          <w:marBottom w:val="0"/>
          <w:divBdr>
            <w:top w:val="none" w:sz="0" w:space="0" w:color="auto"/>
            <w:left w:val="none" w:sz="0" w:space="0" w:color="auto"/>
            <w:bottom w:val="none" w:sz="0" w:space="0" w:color="auto"/>
            <w:right w:val="none" w:sz="0" w:space="0" w:color="auto"/>
          </w:divBdr>
        </w:div>
        <w:div w:id="1663386870">
          <w:marLeft w:val="547"/>
          <w:marRight w:val="0"/>
          <w:marTop w:val="200"/>
          <w:marBottom w:val="0"/>
          <w:divBdr>
            <w:top w:val="none" w:sz="0" w:space="0" w:color="auto"/>
            <w:left w:val="none" w:sz="0" w:space="0" w:color="auto"/>
            <w:bottom w:val="none" w:sz="0" w:space="0" w:color="auto"/>
            <w:right w:val="none" w:sz="0" w:space="0" w:color="auto"/>
          </w:divBdr>
        </w:div>
        <w:div w:id="2061323175">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go.mwater.co/irc/2026_french" TargetMode="External"/><Relationship Id="rId18" Type="http://schemas.openxmlformats.org/officeDocument/2006/relationships/hyperlink" Target="https://youtu.be/0LqRgBD-g-g"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youtu.be/qvySF4Isvwk"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youtu.be/fNKWgMQqAgk"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ashsystemsacademy.org/course/view.php?id=209" TargetMode="Externa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youtu.be/Ap-yOkhrtw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share.mwater.co/v3/console_link/71e6df5a7bdb4c589bb9fafc6ce71997?share=14f6e8daa51740cb94d6c58d522d7ef8&amp;tab=33651d91-0553-413b-b17f-ba7be9144613" TargetMode="External"/><Relationship Id="rId27" Type="http://schemas.openxmlformats.org/officeDocument/2006/relationships/footer" Target="footer2.xml"/></Relationships>
</file>

<file path=word/_rels/footnotes.xml.rels><?xml version="1.0" encoding="UTF-8" standalone="yes"?>
<Relationships xmlns="http://schemas.openxmlformats.org/package/2006/relationships"><Relationship Id="rId1" Type="http://schemas.openxmlformats.org/officeDocument/2006/relationships/hyperlink" Target="https://go.mwater.co/gca/evaluations" TargetMode="External"/></Relationships>
</file>

<file path=word/theme/theme1.xml><?xml version="1.0" encoding="utf-8"?>
<a:theme xmlns:a="http://schemas.openxmlformats.org/drawingml/2006/main" name="IRC brand">
  <a:themeElements>
    <a:clrScheme name="GCA">
      <a:dk1>
        <a:sysClr val="windowText" lastClr="000000"/>
      </a:dk1>
      <a:lt1>
        <a:sysClr val="window" lastClr="FFFFFF"/>
      </a:lt1>
      <a:dk2>
        <a:srgbClr val="0B5FBA"/>
      </a:dk2>
      <a:lt2>
        <a:srgbClr val="CCE3FC"/>
      </a:lt2>
      <a:accent1>
        <a:srgbClr val="0B5FBA"/>
      </a:accent1>
      <a:accent2>
        <a:srgbClr val="008BD7"/>
      </a:accent2>
      <a:accent3>
        <a:srgbClr val="00D0AB"/>
      </a:accent3>
      <a:accent4>
        <a:srgbClr val="F9F871"/>
      </a:accent4>
      <a:accent5>
        <a:srgbClr val="CCE3FC"/>
      </a:accent5>
      <a:accent6>
        <a:srgbClr val="00B0CE"/>
      </a:accent6>
      <a:hlink>
        <a:srgbClr val="0B5FBA"/>
      </a:hlink>
      <a:folHlink>
        <a:srgbClr val="008BD7"/>
      </a:folHlink>
    </a:clrScheme>
    <a:fontScheme name="GCA">
      <a:majorFont>
        <a:latin typeface="Roboto"/>
        <a:ea typeface=""/>
        <a:cs typeface="Times New Roman"/>
      </a:majorFont>
      <a:minorFont>
        <a:latin typeface="Roboto"/>
        <a:ea typeface=""/>
        <a:cs typeface="Times New Roman"/>
      </a:minorFont>
    </a:fontScheme>
    <a:fmtScheme name="Solstic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5029163-e779-4170-aed0-0becec4468f2">
      <Terms xmlns="http://schemas.microsoft.com/office/infopath/2007/PartnerControls"/>
    </lcf76f155ced4ddcb4097134ff3c332f>
    <TaxCatchAll xmlns="d4a57fd9-c3a3-4a9b-9a1a-19a03a0d616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BCDAE8A5613BE44AE408DFBEF6469DC" ma:contentTypeVersion="19" ma:contentTypeDescription="Create a new document." ma:contentTypeScope="" ma:versionID="d615cc25bebf5639f6f173eb8d0509a6">
  <xsd:schema xmlns:xsd="http://www.w3.org/2001/XMLSchema" xmlns:xs="http://www.w3.org/2001/XMLSchema" xmlns:p="http://schemas.microsoft.com/office/2006/metadata/properties" xmlns:ns2="d4a57fd9-c3a3-4a9b-9a1a-19a03a0d6162" xmlns:ns3="65029163-e779-4170-aed0-0becec4468f2" targetNamespace="http://schemas.microsoft.com/office/2006/metadata/properties" ma:root="true" ma:fieldsID="0880252e80212dafee82d896830a871d" ns2:_="" ns3:_="">
    <xsd:import namespace="d4a57fd9-c3a3-4a9b-9a1a-19a03a0d6162"/>
    <xsd:import namespace="65029163-e779-4170-aed0-0becec4468f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lcf76f155ced4ddcb4097134ff3c332f" minOccurs="0"/>
                <xsd:element ref="ns2:TaxCatchAll" minOccurs="0"/>
                <xsd:element ref="ns3:MediaLengthInSeconds" minOccurs="0"/>
                <xsd:element ref="ns3:MediaServiceLocation"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a57fd9-c3a3-4a9b-9a1a-19a03a0d616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0a0b2bc-92bd-465b-a373-d6bc6ea1897a}" ma:internalName="TaxCatchAll" ma:showField="CatchAllData" ma:web="d4a57fd9-c3a3-4a9b-9a1a-19a03a0d61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5029163-e779-4170-aed0-0becec4468f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fa8fe839-c01e-4c27-8916-61a48d4ace03"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F8424A-341C-4CFE-BEC3-B956DA3F8C08}">
  <ds:schemaRefs>
    <ds:schemaRef ds:uri="http://schemas.microsoft.com/office/2006/metadata/properties"/>
    <ds:schemaRef ds:uri="http://schemas.microsoft.com/office/infopath/2007/PartnerControls"/>
    <ds:schemaRef ds:uri="2ac7cd8f-dacc-453d-90dd-0fe78c9bbb66"/>
  </ds:schemaRefs>
</ds:datastoreItem>
</file>

<file path=customXml/itemProps2.xml><?xml version="1.0" encoding="utf-8"?>
<ds:datastoreItem xmlns:ds="http://schemas.openxmlformats.org/officeDocument/2006/customXml" ds:itemID="{03AA2714-E5D8-4953-8C90-C73249769828}"/>
</file>

<file path=customXml/itemProps3.xml><?xml version="1.0" encoding="utf-8"?>
<ds:datastoreItem xmlns:ds="http://schemas.openxmlformats.org/officeDocument/2006/customXml" ds:itemID="{EFF4948A-1FC5-4D0C-B079-9F70D3186C76}">
  <ds:schemaRefs>
    <ds:schemaRef ds:uri="http://schemas.microsoft.com/sharepoint/v3/contenttype/forms"/>
  </ds:schemaRefs>
</ds:datastoreItem>
</file>

<file path=customXml/itemProps4.xml><?xml version="1.0" encoding="utf-8"?>
<ds:datastoreItem xmlns:ds="http://schemas.openxmlformats.org/officeDocument/2006/customXml" ds:itemID="{3B30E34C-FE92-451B-90C9-2E3ACE95BB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2934</Words>
  <Characters>16140</Characters>
  <Application>Microsoft Office Word</Application>
  <DocSecurity>0</DocSecurity>
  <Lines>134</Lines>
  <Paragraphs>38</Paragraphs>
  <ScaleCrop>false</ScaleCrop>
  <Company/>
  <LinksUpToDate>false</LinksUpToDate>
  <CharactersWithSpaces>19036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Jeske Verhoeven</dc:creator>
  <cp:keywords/>
  <dc:description/>
  <cp:lastModifiedBy>Ismael Ousmane</cp:lastModifiedBy>
  <cp:revision>20</cp:revision>
  <cp:lastPrinted>2025-12-20T08:00:00Z</cp:lastPrinted>
  <dcterms:created xsi:type="dcterms:W3CDTF">2026-03-13T12:03:00Z</dcterms:created>
  <dcterms:modified xsi:type="dcterms:W3CDTF">2026-03-16T08:29:00Z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0x010100ABCDAE8A5613BE44AE408DFBEF6469DC</vt:lpwstr>
  </property>
  <property fmtid="{D5CDD505-2E9C-101B-9397-08002B2CF9AE}" pid="3" name="MediaServiceImageTags">
    <vt:lpwstr/>
  </property>
  <property fmtid="{D5CDD505-2E9C-101B-9397-08002B2CF9AE}" pid="4" name="docLang">
    <vt:lpwstr>en</vt:lpwstr>
  </property>
</Properties>
</file>